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CFF89A" w14:textId="77777777" w:rsidR="00C17BD1" w:rsidRPr="00A86113" w:rsidRDefault="00C17BD1" w:rsidP="007A5FBB">
      <w:pPr>
        <w:rPr>
          <w:rFonts w:ascii="Times New Roman" w:hAnsi="Times New Roman" w:cs="Times New Roman"/>
          <w:lang w:val="sr-Latn-RS"/>
        </w:rPr>
      </w:pPr>
    </w:p>
    <w:p w14:paraId="0880FEF8" w14:textId="77777777" w:rsidR="00C17BD1" w:rsidRDefault="00C17BD1" w:rsidP="00C17BD1">
      <w:pPr>
        <w:pStyle w:val="ListParagraph"/>
        <w:jc w:val="center"/>
        <w:rPr>
          <w:rFonts w:ascii="Times New Roman" w:hAnsi="Times New Roman" w:cs="Times New Roman"/>
        </w:rPr>
      </w:pPr>
    </w:p>
    <w:p w14:paraId="35221301" w14:textId="77777777" w:rsidR="00E8532B" w:rsidRDefault="00E8532B" w:rsidP="00C17BD1">
      <w:pPr>
        <w:pStyle w:val="ListParagraph"/>
        <w:jc w:val="center"/>
        <w:rPr>
          <w:rFonts w:ascii="Times New Roman" w:hAnsi="Times New Roman" w:cs="Times New Roman"/>
        </w:rPr>
      </w:pPr>
    </w:p>
    <w:p w14:paraId="773FDC42" w14:textId="77777777" w:rsidR="00E8532B" w:rsidRPr="00E8532B" w:rsidRDefault="00E8532B" w:rsidP="00CF1D33">
      <w:pPr>
        <w:pStyle w:val="ListParagraph"/>
        <w:spacing w:line="240" w:lineRule="auto"/>
        <w:jc w:val="center"/>
        <w:rPr>
          <w:rFonts w:ascii="Times New Roman" w:hAnsi="Times New Roman" w:cs="Times New Roman"/>
          <w:b/>
          <w:sz w:val="32"/>
        </w:rPr>
      </w:pPr>
    </w:p>
    <w:p w14:paraId="0685DEE9" w14:textId="7791A6A1" w:rsidR="00E8532B" w:rsidRPr="00E8532B" w:rsidRDefault="00E8532B" w:rsidP="00CF1D33">
      <w:pPr>
        <w:spacing w:line="240" w:lineRule="auto"/>
        <w:jc w:val="center"/>
        <w:rPr>
          <w:rFonts w:ascii="Times New Roman" w:hAnsi="Times New Roman" w:cs="Times New Roman"/>
          <w:b/>
          <w:sz w:val="32"/>
        </w:rPr>
      </w:pPr>
      <w:r w:rsidRPr="00E8532B">
        <w:rPr>
          <w:rFonts w:ascii="Times New Roman" w:hAnsi="Times New Roman" w:cs="Times New Roman"/>
          <w:b/>
          <w:sz w:val="32"/>
        </w:rPr>
        <w:t>Smernica za</w:t>
      </w:r>
    </w:p>
    <w:p w14:paraId="43E6C0F9" w14:textId="29B25CB6" w:rsidR="00E8532B" w:rsidRPr="00E8532B" w:rsidRDefault="00E8532B" w:rsidP="00CF1D33">
      <w:pPr>
        <w:spacing w:line="240" w:lineRule="auto"/>
        <w:jc w:val="center"/>
        <w:rPr>
          <w:rFonts w:ascii="Times New Roman" w:hAnsi="Times New Roman" w:cs="Times New Roman"/>
          <w:b/>
          <w:sz w:val="32"/>
        </w:rPr>
      </w:pPr>
      <w:r w:rsidRPr="00E8532B">
        <w:rPr>
          <w:rFonts w:ascii="Times New Roman" w:hAnsi="Times New Roman" w:cs="Times New Roman"/>
          <w:b/>
          <w:sz w:val="32"/>
        </w:rPr>
        <w:t>Poziv za podnošenje predloga za šemu podgrantova</w:t>
      </w:r>
    </w:p>
    <w:p w14:paraId="47A09F5A" w14:textId="7C53FA69" w:rsidR="00E8532B" w:rsidRPr="00E8532B" w:rsidRDefault="00234A2D" w:rsidP="00CF1D33">
      <w:pPr>
        <w:spacing w:line="240" w:lineRule="auto"/>
        <w:jc w:val="center"/>
        <w:rPr>
          <w:rFonts w:ascii="Times New Roman" w:hAnsi="Times New Roman" w:cs="Times New Roman"/>
          <w:b/>
          <w:sz w:val="32"/>
        </w:rPr>
      </w:pPr>
      <w:r>
        <w:rPr>
          <w:rFonts w:ascii="Times New Roman" w:hAnsi="Times New Roman" w:cs="Times New Roman"/>
          <w:b/>
          <w:sz w:val="32"/>
        </w:rPr>
        <w:t>Centar za profesionalno</w:t>
      </w:r>
      <w:r w:rsidR="00E8532B" w:rsidRPr="00E8532B">
        <w:rPr>
          <w:rFonts w:ascii="Times New Roman" w:hAnsi="Times New Roman" w:cs="Times New Roman"/>
          <w:b/>
          <w:sz w:val="32"/>
        </w:rPr>
        <w:t xml:space="preserve"> obrazovanje – Parteš</w:t>
      </w:r>
    </w:p>
    <w:p w14:paraId="23D8BF2B" w14:textId="796F690A" w:rsidR="00E8532B" w:rsidRPr="00E8532B" w:rsidRDefault="00E8532B" w:rsidP="00CF1D33">
      <w:pPr>
        <w:spacing w:line="240" w:lineRule="auto"/>
        <w:jc w:val="center"/>
        <w:rPr>
          <w:rFonts w:ascii="Times New Roman" w:hAnsi="Times New Roman" w:cs="Times New Roman"/>
          <w:b/>
          <w:sz w:val="32"/>
        </w:rPr>
      </w:pPr>
      <w:r w:rsidRPr="00E8532B">
        <w:rPr>
          <w:rFonts w:ascii="Times New Roman" w:hAnsi="Times New Roman" w:cs="Times New Roman"/>
          <w:b/>
          <w:sz w:val="32"/>
        </w:rPr>
        <w:t xml:space="preserve">Projekat finansiran </w:t>
      </w:r>
      <w:proofErr w:type="gramStart"/>
      <w:r w:rsidRPr="00E8532B">
        <w:rPr>
          <w:rFonts w:ascii="Times New Roman" w:hAnsi="Times New Roman" w:cs="Times New Roman"/>
          <w:b/>
          <w:sz w:val="32"/>
        </w:rPr>
        <w:t>od</w:t>
      </w:r>
      <w:proofErr w:type="gramEnd"/>
      <w:r w:rsidRPr="00E8532B">
        <w:rPr>
          <w:rFonts w:ascii="Times New Roman" w:hAnsi="Times New Roman" w:cs="Times New Roman"/>
          <w:b/>
          <w:sz w:val="32"/>
        </w:rPr>
        <w:t xml:space="preserve"> strane EU kojim upravlja Kancelarija</w:t>
      </w:r>
    </w:p>
    <w:p w14:paraId="4F9A7294" w14:textId="421D9972" w:rsidR="00E8532B" w:rsidRPr="00E8532B" w:rsidRDefault="00E8532B" w:rsidP="00CF1D33">
      <w:pPr>
        <w:spacing w:line="240" w:lineRule="auto"/>
        <w:jc w:val="center"/>
        <w:rPr>
          <w:rFonts w:ascii="Times New Roman" w:hAnsi="Times New Roman" w:cs="Times New Roman"/>
          <w:b/>
          <w:sz w:val="32"/>
        </w:rPr>
      </w:pPr>
      <w:r w:rsidRPr="00E8532B">
        <w:rPr>
          <w:rFonts w:ascii="Times New Roman" w:hAnsi="Times New Roman" w:cs="Times New Roman"/>
          <w:b/>
          <w:sz w:val="32"/>
        </w:rPr>
        <w:t xml:space="preserve">Evropske unije </w:t>
      </w:r>
      <w:proofErr w:type="gramStart"/>
      <w:r w:rsidRPr="00E8532B">
        <w:rPr>
          <w:rFonts w:ascii="Times New Roman" w:hAnsi="Times New Roman" w:cs="Times New Roman"/>
          <w:b/>
          <w:sz w:val="32"/>
        </w:rPr>
        <w:t>na</w:t>
      </w:r>
      <w:proofErr w:type="gramEnd"/>
      <w:r w:rsidRPr="00E8532B">
        <w:rPr>
          <w:rFonts w:ascii="Times New Roman" w:hAnsi="Times New Roman" w:cs="Times New Roman"/>
          <w:b/>
          <w:sz w:val="32"/>
        </w:rPr>
        <w:t xml:space="preserve"> Kosovu</w:t>
      </w:r>
    </w:p>
    <w:p w14:paraId="40CD7C87" w14:textId="04948B27" w:rsidR="00E8532B" w:rsidRPr="00E8532B" w:rsidRDefault="00E8532B" w:rsidP="00CF1D33">
      <w:pPr>
        <w:spacing w:line="240" w:lineRule="auto"/>
        <w:jc w:val="center"/>
        <w:rPr>
          <w:rFonts w:ascii="Times New Roman" w:hAnsi="Times New Roman" w:cs="Times New Roman"/>
          <w:b/>
          <w:sz w:val="32"/>
        </w:rPr>
      </w:pPr>
      <w:r w:rsidRPr="00E8532B">
        <w:rPr>
          <w:rFonts w:ascii="Times New Roman" w:hAnsi="Times New Roman" w:cs="Times New Roman"/>
          <w:b/>
          <w:sz w:val="32"/>
        </w:rPr>
        <w:t>Rok za podnošenje prijava:</w:t>
      </w:r>
    </w:p>
    <w:p w14:paraId="67F1DA71" w14:textId="262F2EAC" w:rsidR="00E8532B" w:rsidRPr="00E8532B" w:rsidRDefault="00E8532B" w:rsidP="00CF1D33">
      <w:pPr>
        <w:spacing w:line="240" w:lineRule="auto"/>
        <w:jc w:val="center"/>
        <w:rPr>
          <w:rFonts w:ascii="Times New Roman" w:hAnsi="Times New Roman" w:cs="Times New Roman"/>
          <w:b/>
          <w:sz w:val="32"/>
        </w:rPr>
      </w:pPr>
      <w:r w:rsidRPr="00E8532B">
        <w:rPr>
          <w:rFonts w:ascii="Times New Roman" w:hAnsi="Times New Roman" w:cs="Times New Roman"/>
          <w:b/>
          <w:sz w:val="32"/>
        </w:rPr>
        <w:t>15.04.2022, 16:00</w:t>
      </w:r>
    </w:p>
    <w:p w14:paraId="57C22D75" w14:textId="77777777" w:rsidR="00C17BD1" w:rsidRPr="006A380F" w:rsidRDefault="00C17BD1" w:rsidP="002272A0">
      <w:pPr>
        <w:rPr>
          <w:rFonts w:ascii="Times New Roman" w:hAnsi="Times New Roman" w:cs="Times New Roman"/>
        </w:rPr>
      </w:pPr>
    </w:p>
    <w:p w14:paraId="4F56D8A4" w14:textId="77777777" w:rsidR="00C17BD1" w:rsidRPr="00082BF8" w:rsidRDefault="00C17BD1" w:rsidP="00B255C1">
      <w:pPr>
        <w:pStyle w:val="ListParagraph"/>
        <w:ind w:left="0"/>
        <w:jc w:val="center"/>
        <w:rPr>
          <w:rFonts w:ascii="Times New Roman" w:hAnsi="Times New Roman" w:cs="Times New Roman"/>
          <w:sz w:val="28"/>
          <w:szCs w:val="24"/>
        </w:rPr>
      </w:pPr>
    </w:p>
    <w:p w14:paraId="54EC503B" w14:textId="58C54AF0" w:rsidR="00A3734C" w:rsidRPr="00082BF8" w:rsidRDefault="006932C5" w:rsidP="00E8532B">
      <w:pPr>
        <w:shd w:val="clear" w:color="auto" w:fill="FFFFFF"/>
        <w:spacing w:before="100" w:beforeAutospacing="1" w:after="100" w:afterAutospacing="1" w:line="240" w:lineRule="auto"/>
        <w:jc w:val="center"/>
        <w:rPr>
          <w:rFonts w:ascii="Times New Roman" w:eastAsia="Calibri" w:hAnsi="Times New Roman" w:cs="Times New Roman"/>
          <w:b/>
          <w:sz w:val="32"/>
        </w:rPr>
      </w:pPr>
      <w:r w:rsidRPr="00082BF8">
        <w:rPr>
          <w:rFonts w:ascii="Times New Roman" w:eastAsia="Calibri" w:hAnsi="Times New Roman" w:cs="Times New Roman"/>
          <w:b/>
          <w:sz w:val="32"/>
        </w:rPr>
        <w:t xml:space="preserve"> </w:t>
      </w:r>
    </w:p>
    <w:p w14:paraId="08CED090" w14:textId="77777777" w:rsidR="00A3734C" w:rsidRDefault="00A3734C" w:rsidP="00B255C1">
      <w:pPr>
        <w:shd w:val="clear" w:color="auto" w:fill="FFFFFF"/>
        <w:spacing w:before="100" w:beforeAutospacing="1" w:after="100" w:afterAutospacing="1" w:line="240" w:lineRule="auto"/>
        <w:rPr>
          <w:rFonts w:eastAsia="Calibri" w:cstheme="minorHAnsi"/>
          <w:b/>
        </w:rPr>
      </w:pPr>
    </w:p>
    <w:p w14:paraId="0123D1B9" w14:textId="77777777" w:rsidR="00B255C1" w:rsidRDefault="00B255C1" w:rsidP="00B255C1">
      <w:pPr>
        <w:shd w:val="clear" w:color="auto" w:fill="FFFFFF"/>
        <w:spacing w:before="100" w:beforeAutospacing="1" w:after="100" w:afterAutospacing="1" w:line="240" w:lineRule="auto"/>
        <w:rPr>
          <w:rFonts w:eastAsia="Calibri" w:cstheme="minorHAnsi"/>
          <w:b/>
        </w:rPr>
      </w:pPr>
    </w:p>
    <w:p w14:paraId="56315C87" w14:textId="77777777" w:rsidR="00B255C1" w:rsidRDefault="00B255C1" w:rsidP="00B255C1">
      <w:pPr>
        <w:shd w:val="clear" w:color="auto" w:fill="FFFFFF"/>
        <w:spacing w:before="100" w:beforeAutospacing="1" w:after="100" w:afterAutospacing="1" w:line="240" w:lineRule="auto"/>
        <w:rPr>
          <w:rFonts w:eastAsia="Calibri" w:cstheme="minorHAnsi"/>
          <w:b/>
        </w:rPr>
      </w:pPr>
    </w:p>
    <w:p w14:paraId="3EB79B55" w14:textId="77777777" w:rsidR="00B255C1" w:rsidRDefault="00B255C1" w:rsidP="00B255C1">
      <w:pPr>
        <w:shd w:val="clear" w:color="auto" w:fill="FFFFFF"/>
        <w:spacing w:before="100" w:beforeAutospacing="1" w:after="100" w:afterAutospacing="1" w:line="240" w:lineRule="auto"/>
        <w:rPr>
          <w:rFonts w:eastAsia="Calibri" w:cstheme="minorHAnsi"/>
          <w:b/>
        </w:rPr>
      </w:pPr>
    </w:p>
    <w:p w14:paraId="24CEED96" w14:textId="77777777" w:rsidR="00B255C1" w:rsidRDefault="00B255C1" w:rsidP="00B255C1">
      <w:pPr>
        <w:shd w:val="clear" w:color="auto" w:fill="FFFFFF"/>
        <w:spacing w:before="100" w:beforeAutospacing="1" w:after="100" w:afterAutospacing="1" w:line="240" w:lineRule="auto"/>
        <w:rPr>
          <w:rFonts w:eastAsia="Calibri" w:cstheme="minorHAnsi"/>
          <w:b/>
        </w:rPr>
      </w:pPr>
    </w:p>
    <w:p w14:paraId="317D67F0" w14:textId="77777777" w:rsidR="00B255C1" w:rsidRDefault="00B255C1" w:rsidP="00B255C1">
      <w:pPr>
        <w:shd w:val="clear" w:color="auto" w:fill="FFFFFF"/>
        <w:spacing w:before="100" w:beforeAutospacing="1" w:after="100" w:afterAutospacing="1" w:line="240" w:lineRule="auto"/>
        <w:rPr>
          <w:rFonts w:eastAsia="Calibri" w:cstheme="minorHAnsi"/>
          <w:b/>
        </w:rPr>
      </w:pPr>
    </w:p>
    <w:p w14:paraId="330930DD" w14:textId="77777777" w:rsidR="00B255C1" w:rsidRDefault="00B255C1" w:rsidP="00B255C1">
      <w:pPr>
        <w:shd w:val="clear" w:color="auto" w:fill="FFFFFF"/>
        <w:spacing w:before="100" w:beforeAutospacing="1" w:after="100" w:afterAutospacing="1" w:line="240" w:lineRule="auto"/>
        <w:rPr>
          <w:rFonts w:eastAsia="Calibri" w:cstheme="minorHAnsi"/>
          <w:b/>
        </w:rPr>
      </w:pPr>
    </w:p>
    <w:p w14:paraId="02A45D7D" w14:textId="77777777" w:rsidR="00B255C1" w:rsidRDefault="00B255C1" w:rsidP="00B255C1">
      <w:pPr>
        <w:shd w:val="clear" w:color="auto" w:fill="FFFFFF"/>
        <w:spacing w:before="100" w:beforeAutospacing="1" w:after="100" w:afterAutospacing="1" w:line="240" w:lineRule="auto"/>
        <w:rPr>
          <w:rFonts w:eastAsia="Calibri" w:cstheme="minorHAnsi"/>
          <w:b/>
        </w:rPr>
      </w:pPr>
    </w:p>
    <w:p w14:paraId="76A337A8" w14:textId="77777777" w:rsidR="00B255C1" w:rsidRDefault="00B255C1" w:rsidP="00B255C1">
      <w:pPr>
        <w:shd w:val="clear" w:color="auto" w:fill="FFFFFF"/>
        <w:spacing w:before="100" w:beforeAutospacing="1" w:after="100" w:afterAutospacing="1" w:line="240" w:lineRule="auto"/>
        <w:rPr>
          <w:rFonts w:eastAsia="Calibri" w:cstheme="minorHAnsi"/>
          <w:b/>
        </w:rPr>
      </w:pPr>
    </w:p>
    <w:p w14:paraId="6E9B3186" w14:textId="77777777" w:rsidR="00B255C1" w:rsidRDefault="00B255C1" w:rsidP="00B255C1">
      <w:pPr>
        <w:shd w:val="clear" w:color="auto" w:fill="FFFFFF"/>
        <w:spacing w:before="100" w:beforeAutospacing="1" w:after="100" w:afterAutospacing="1" w:line="240" w:lineRule="auto"/>
        <w:rPr>
          <w:rFonts w:eastAsia="Calibri" w:cstheme="minorHAnsi"/>
          <w:b/>
        </w:rPr>
      </w:pPr>
    </w:p>
    <w:p w14:paraId="38633594" w14:textId="77777777" w:rsidR="00A3734C" w:rsidRPr="00A3734C" w:rsidRDefault="00A3734C" w:rsidP="00B255C1">
      <w:pPr>
        <w:shd w:val="clear" w:color="auto" w:fill="FFFFFF"/>
        <w:spacing w:before="100" w:beforeAutospacing="1" w:after="100" w:afterAutospacing="1" w:line="240" w:lineRule="auto"/>
        <w:rPr>
          <w:rFonts w:eastAsia="Calibri" w:cstheme="minorHAnsi"/>
          <w:b/>
        </w:rPr>
      </w:pPr>
    </w:p>
    <w:p w14:paraId="2429124D" w14:textId="77777777" w:rsidR="00D44B83" w:rsidRDefault="00D44B83" w:rsidP="00B255C1">
      <w:pPr>
        <w:shd w:val="clear" w:color="auto" w:fill="FFFFFF"/>
        <w:spacing w:before="100" w:beforeAutospacing="1" w:after="100" w:afterAutospacing="1" w:line="240" w:lineRule="auto"/>
        <w:rPr>
          <w:rFonts w:ascii="Times New Roman" w:eastAsia="Calibri" w:hAnsi="Times New Roman" w:cs="Times New Roman"/>
          <w:b/>
          <w:sz w:val="28"/>
        </w:rPr>
      </w:pPr>
      <w:r w:rsidRPr="00D44B83">
        <w:rPr>
          <w:rFonts w:ascii="Times New Roman" w:eastAsia="Calibri" w:hAnsi="Times New Roman" w:cs="Times New Roman"/>
          <w:b/>
          <w:sz w:val="28"/>
        </w:rPr>
        <w:lastRenderedPageBreak/>
        <w:t xml:space="preserve">OSNOVNI OPIS AKTIVNOSTI </w:t>
      </w:r>
    </w:p>
    <w:p w14:paraId="51534F78" w14:textId="58AC63D7" w:rsidR="00D44B83" w:rsidRPr="00D44B83" w:rsidRDefault="00D44B83" w:rsidP="00B255C1">
      <w:pPr>
        <w:shd w:val="clear" w:color="auto" w:fill="FFFFFF"/>
        <w:spacing w:before="100" w:beforeAutospacing="1" w:after="100" w:afterAutospacing="1" w:line="240" w:lineRule="auto"/>
        <w:rPr>
          <w:rFonts w:ascii="Times New Roman" w:eastAsia="Calibri" w:hAnsi="Times New Roman" w:cs="Times New Roman"/>
          <w:sz w:val="24"/>
        </w:rPr>
      </w:pPr>
      <w:r w:rsidRPr="00D44B83">
        <w:rPr>
          <w:rFonts w:ascii="Times New Roman" w:eastAsia="Calibri" w:hAnsi="Times New Roman" w:cs="Times New Roman"/>
          <w:sz w:val="24"/>
        </w:rPr>
        <w:t>Ovaj poziv za dostavljanje pod-grantova raspisan je u ok</w:t>
      </w:r>
      <w:r w:rsidR="00234A2D">
        <w:rPr>
          <w:rFonts w:ascii="Times New Roman" w:eastAsia="Calibri" w:hAnsi="Times New Roman" w:cs="Times New Roman"/>
          <w:sz w:val="24"/>
        </w:rPr>
        <w:t>viru projekta „Centar za profesionalno</w:t>
      </w:r>
      <w:r w:rsidRPr="00D44B83">
        <w:rPr>
          <w:rFonts w:ascii="Times New Roman" w:eastAsia="Calibri" w:hAnsi="Times New Roman" w:cs="Times New Roman"/>
          <w:sz w:val="24"/>
        </w:rPr>
        <w:t xml:space="preserve"> obrazovanje – Parteš</w:t>
      </w:r>
      <w:proofErr w:type="gramStart"/>
      <w:r w:rsidRPr="00D44B83">
        <w:rPr>
          <w:rFonts w:ascii="Times New Roman" w:eastAsia="Calibri" w:hAnsi="Times New Roman" w:cs="Times New Roman"/>
          <w:sz w:val="24"/>
        </w:rPr>
        <w:t>“ koji</w:t>
      </w:r>
      <w:proofErr w:type="gramEnd"/>
      <w:r w:rsidRPr="00D44B83">
        <w:rPr>
          <w:rFonts w:ascii="Times New Roman" w:eastAsia="Calibri" w:hAnsi="Times New Roman" w:cs="Times New Roman"/>
          <w:sz w:val="24"/>
        </w:rPr>
        <w:t xml:space="preserve"> finansira Evropska unija, a sprovodi opština Parteš u partnerstvu sa Regionalnom razvojnom agencijom – Istok. </w:t>
      </w:r>
    </w:p>
    <w:p w14:paraId="542F6D11" w14:textId="6F9D7A05" w:rsidR="00D44B83" w:rsidRPr="00D44B83" w:rsidRDefault="00D44B83" w:rsidP="00B255C1">
      <w:pPr>
        <w:shd w:val="clear" w:color="auto" w:fill="FFFFFF"/>
        <w:spacing w:before="100" w:beforeAutospacing="1" w:after="100" w:afterAutospacing="1" w:line="240" w:lineRule="auto"/>
        <w:rPr>
          <w:rFonts w:ascii="Times New Roman" w:eastAsia="Calibri" w:hAnsi="Times New Roman" w:cs="Times New Roman"/>
          <w:sz w:val="24"/>
        </w:rPr>
      </w:pPr>
      <w:r w:rsidRPr="00D44B83">
        <w:rPr>
          <w:rFonts w:ascii="Times New Roman" w:eastAsia="Calibri" w:hAnsi="Times New Roman" w:cs="Times New Roman"/>
          <w:sz w:val="24"/>
        </w:rPr>
        <w:t xml:space="preserve">Projekat je počeo krajem oktobra 2020. </w:t>
      </w:r>
      <w:proofErr w:type="gramStart"/>
      <w:r w:rsidRPr="00D44B83">
        <w:rPr>
          <w:rFonts w:ascii="Times New Roman" w:eastAsia="Calibri" w:hAnsi="Times New Roman" w:cs="Times New Roman"/>
          <w:sz w:val="24"/>
        </w:rPr>
        <w:t>godine</w:t>
      </w:r>
      <w:proofErr w:type="gramEnd"/>
      <w:r w:rsidRPr="00D44B83">
        <w:rPr>
          <w:rFonts w:ascii="Times New Roman" w:eastAsia="Calibri" w:hAnsi="Times New Roman" w:cs="Times New Roman"/>
          <w:sz w:val="24"/>
        </w:rPr>
        <w:t xml:space="preserve"> i trajaće 24 meseca. Opšti </w:t>
      </w:r>
      <w:r w:rsidR="00234A2D">
        <w:rPr>
          <w:rFonts w:ascii="Times New Roman" w:eastAsia="Calibri" w:hAnsi="Times New Roman" w:cs="Times New Roman"/>
          <w:sz w:val="24"/>
        </w:rPr>
        <w:t>cilj projekta „Centar za profesionalno</w:t>
      </w:r>
      <w:r w:rsidRPr="00D44B83">
        <w:rPr>
          <w:rFonts w:ascii="Times New Roman" w:eastAsia="Calibri" w:hAnsi="Times New Roman" w:cs="Times New Roman"/>
          <w:sz w:val="24"/>
        </w:rPr>
        <w:t xml:space="preserve"> obrazovanje – Parteš</w:t>
      </w:r>
      <w:proofErr w:type="gramStart"/>
      <w:r w:rsidRPr="00D44B83">
        <w:rPr>
          <w:rFonts w:ascii="Times New Roman" w:eastAsia="Calibri" w:hAnsi="Times New Roman" w:cs="Times New Roman"/>
          <w:sz w:val="24"/>
        </w:rPr>
        <w:t>“ je</w:t>
      </w:r>
      <w:proofErr w:type="gramEnd"/>
      <w:r w:rsidRPr="00D44B83">
        <w:rPr>
          <w:rFonts w:ascii="Times New Roman" w:eastAsia="Calibri" w:hAnsi="Times New Roman" w:cs="Times New Roman"/>
          <w:sz w:val="24"/>
        </w:rPr>
        <w:t xml:space="preserve"> stvaranje mogućnosti za obuku, izgradnju kapaciteta, kao i otvaranje novih radnih mesta za mlade i žene iz Istočnog ekonomskog regiona. </w:t>
      </w:r>
    </w:p>
    <w:p w14:paraId="3D9158B3" w14:textId="3A780576" w:rsidR="00D44B83" w:rsidRPr="00D44B83" w:rsidRDefault="00D44B83" w:rsidP="00B255C1">
      <w:pPr>
        <w:shd w:val="clear" w:color="auto" w:fill="FFFFFF"/>
        <w:spacing w:before="100" w:beforeAutospacing="1" w:after="100" w:afterAutospacing="1" w:line="240" w:lineRule="auto"/>
        <w:rPr>
          <w:rFonts w:ascii="Times New Roman" w:eastAsia="Calibri" w:hAnsi="Times New Roman" w:cs="Times New Roman"/>
          <w:sz w:val="24"/>
        </w:rPr>
      </w:pPr>
      <w:r w:rsidRPr="00D44B83">
        <w:rPr>
          <w:rFonts w:ascii="Times New Roman" w:eastAsia="Calibri" w:hAnsi="Times New Roman" w:cs="Times New Roman"/>
          <w:sz w:val="24"/>
        </w:rPr>
        <w:t>Projekat ima sledeće specifične ciljeve:</w:t>
      </w:r>
    </w:p>
    <w:p w14:paraId="7642A507" w14:textId="5AEB50D6" w:rsidR="00D44B83" w:rsidRPr="00D44B83" w:rsidRDefault="00D44B83" w:rsidP="00FD1D99">
      <w:pPr>
        <w:pStyle w:val="ListParagraph"/>
        <w:numPr>
          <w:ilvl w:val="0"/>
          <w:numId w:val="1"/>
        </w:numPr>
        <w:shd w:val="clear" w:color="auto" w:fill="FFFFFF"/>
        <w:spacing w:before="100" w:beforeAutospacing="1" w:after="100" w:afterAutospacing="1" w:line="240" w:lineRule="auto"/>
        <w:rPr>
          <w:rFonts w:ascii="Times New Roman" w:eastAsia="Calibri" w:hAnsi="Times New Roman" w:cs="Times New Roman"/>
          <w:sz w:val="24"/>
        </w:rPr>
      </w:pPr>
      <w:r w:rsidRPr="00D44B83">
        <w:rPr>
          <w:rFonts w:ascii="Times New Roman" w:eastAsia="Calibri" w:hAnsi="Times New Roman" w:cs="Times New Roman"/>
          <w:sz w:val="24"/>
        </w:rPr>
        <w:t xml:space="preserve">Pružanje mogućnosti mladim ljudima i ženama iz ruralnih sredina za lični razvoj pohađanjem kurseva koje nudi program; </w:t>
      </w:r>
    </w:p>
    <w:p w14:paraId="2F051091" w14:textId="108917E8" w:rsidR="00D44B83" w:rsidRPr="00D44B83" w:rsidRDefault="00D44B83" w:rsidP="00FD1D99">
      <w:pPr>
        <w:pStyle w:val="ListParagraph"/>
        <w:numPr>
          <w:ilvl w:val="0"/>
          <w:numId w:val="1"/>
        </w:numPr>
        <w:shd w:val="clear" w:color="auto" w:fill="FFFFFF"/>
        <w:spacing w:before="100" w:beforeAutospacing="1" w:after="100" w:afterAutospacing="1" w:line="240" w:lineRule="auto"/>
        <w:rPr>
          <w:rFonts w:ascii="Times New Roman" w:eastAsia="Calibri" w:hAnsi="Times New Roman" w:cs="Times New Roman"/>
          <w:sz w:val="24"/>
        </w:rPr>
      </w:pPr>
      <w:r w:rsidRPr="00D44B83">
        <w:rPr>
          <w:rFonts w:ascii="Times New Roman" w:eastAsia="Calibri" w:hAnsi="Times New Roman" w:cs="Times New Roman"/>
          <w:sz w:val="24"/>
        </w:rPr>
        <w:t xml:space="preserve">Pružanje mogućnosti mladima i ženama za njihova prva radna iskustva, ali i pokretanje sopstvenog biznisa; </w:t>
      </w:r>
    </w:p>
    <w:p w14:paraId="2BF9E119" w14:textId="7666E3EA" w:rsidR="00D44B83" w:rsidRPr="00D44B83" w:rsidRDefault="00D44B83" w:rsidP="00FD1D99">
      <w:pPr>
        <w:pStyle w:val="ListParagraph"/>
        <w:numPr>
          <w:ilvl w:val="0"/>
          <w:numId w:val="1"/>
        </w:numPr>
        <w:shd w:val="clear" w:color="auto" w:fill="FFFFFF"/>
        <w:spacing w:before="100" w:beforeAutospacing="1" w:after="100" w:afterAutospacing="1" w:line="240" w:lineRule="auto"/>
        <w:rPr>
          <w:rFonts w:ascii="Times New Roman" w:eastAsia="Calibri" w:hAnsi="Times New Roman" w:cs="Times New Roman"/>
          <w:sz w:val="24"/>
        </w:rPr>
      </w:pPr>
      <w:r w:rsidRPr="00D44B83">
        <w:rPr>
          <w:rFonts w:ascii="Times New Roman" w:eastAsia="Calibri" w:hAnsi="Times New Roman" w:cs="Times New Roman"/>
          <w:sz w:val="24"/>
        </w:rPr>
        <w:t xml:space="preserve">Unapređenje postojećeg poslovanja i pružanje interaktivnih informacionih usluga; </w:t>
      </w:r>
    </w:p>
    <w:p w14:paraId="4CAAEE72" w14:textId="4EEC3B09" w:rsidR="00D44B83" w:rsidRDefault="00D44B83" w:rsidP="00FD1D99">
      <w:pPr>
        <w:pStyle w:val="ListParagraph"/>
        <w:numPr>
          <w:ilvl w:val="0"/>
          <w:numId w:val="1"/>
        </w:numPr>
        <w:shd w:val="clear" w:color="auto" w:fill="FFFFFF"/>
        <w:spacing w:before="100" w:beforeAutospacing="1" w:after="100" w:afterAutospacing="1" w:line="240" w:lineRule="auto"/>
        <w:rPr>
          <w:rFonts w:ascii="Times New Roman" w:eastAsia="Calibri" w:hAnsi="Times New Roman" w:cs="Times New Roman"/>
          <w:sz w:val="24"/>
        </w:rPr>
      </w:pPr>
      <w:r w:rsidRPr="00D44B83">
        <w:rPr>
          <w:rFonts w:ascii="Times New Roman" w:eastAsia="Calibri" w:hAnsi="Times New Roman" w:cs="Times New Roman"/>
          <w:sz w:val="24"/>
        </w:rPr>
        <w:t>Podizanje svesti mladih o rodnim pitanjima i obezbeđivanje jednakih mogućno</w:t>
      </w:r>
      <w:r>
        <w:rPr>
          <w:rFonts w:ascii="Times New Roman" w:eastAsia="Calibri" w:hAnsi="Times New Roman" w:cs="Times New Roman"/>
          <w:sz w:val="24"/>
        </w:rPr>
        <w:t xml:space="preserve">sti za napredak žena u biznisu. </w:t>
      </w:r>
    </w:p>
    <w:p w14:paraId="2C763C18" w14:textId="77777777" w:rsidR="00D44B83" w:rsidRPr="00D44B83" w:rsidRDefault="00D44B83" w:rsidP="00D44B83">
      <w:pPr>
        <w:pStyle w:val="ListParagraph"/>
        <w:shd w:val="clear" w:color="auto" w:fill="FFFFFF"/>
        <w:spacing w:before="100" w:beforeAutospacing="1" w:after="100" w:afterAutospacing="1" w:line="240" w:lineRule="auto"/>
        <w:rPr>
          <w:rFonts w:ascii="Times New Roman" w:eastAsia="Calibri" w:hAnsi="Times New Roman" w:cs="Times New Roman"/>
          <w:sz w:val="24"/>
        </w:rPr>
      </w:pPr>
    </w:p>
    <w:p w14:paraId="454D3D6E" w14:textId="77777777" w:rsidR="00D44B83" w:rsidRPr="00676763" w:rsidRDefault="00D44B83" w:rsidP="00B255C1">
      <w:pPr>
        <w:shd w:val="clear" w:color="auto" w:fill="FFFFFF"/>
        <w:spacing w:before="100" w:beforeAutospacing="1" w:after="100" w:afterAutospacing="1" w:line="240" w:lineRule="auto"/>
        <w:rPr>
          <w:rFonts w:ascii="Times New Roman" w:eastAsia="Calibri" w:hAnsi="Times New Roman" w:cs="Times New Roman"/>
          <w:sz w:val="24"/>
        </w:rPr>
      </w:pPr>
      <w:r w:rsidRPr="00676763">
        <w:rPr>
          <w:rFonts w:ascii="Times New Roman" w:eastAsia="Calibri" w:hAnsi="Times New Roman" w:cs="Times New Roman"/>
          <w:sz w:val="24"/>
        </w:rPr>
        <w:t xml:space="preserve">Obim ovog poziva za podnošenje predloga je: </w:t>
      </w:r>
    </w:p>
    <w:p w14:paraId="250466E4" w14:textId="2F27769C" w:rsidR="00D44B83" w:rsidRPr="00676763" w:rsidRDefault="00D44B83" w:rsidP="00FD1D99">
      <w:pPr>
        <w:pStyle w:val="ListParagraph"/>
        <w:numPr>
          <w:ilvl w:val="0"/>
          <w:numId w:val="2"/>
        </w:numPr>
        <w:shd w:val="clear" w:color="auto" w:fill="FFFFFF"/>
        <w:spacing w:before="100" w:beforeAutospacing="1" w:after="100" w:afterAutospacing="1" w:line="240" w:lineRule="auto"/>
        <w:rPr>
          <w:rFonts w:ascii="Times New Roman" w:eastAsia="Calibri" w:hAnsi="Times New Roman" w:cs="Times New Roman"/>
          <w:sz w:val="24"/>
        </w:rPr>
      </w:pPr>
      <w:r w:rsidRPr="00676763">
        <w:rPr>
          <w:rFonts w:ascii="Times New Roman" w:eastAsia="Calibri" w:hAnsi="Times New Roman" w:cs="Times New Roman"/>
          <w:sz w:val="24"/>
        </w:rPr>
        <w:t>Stvaranje mogućnosti za zapošljavanje mladih i žena i smanjenje stope nezaposlenosti</w:t>
      </w:r>
      <w:r w:rsidR="00945562">
        <w:rPr>
          <w:rFonts w:ascii="Times New Roman" w:eastAsia="Calibri" w:hAnsi="Times New Roman" w:cs="Times New Roman"/>
          <w:sz w:val="24"/>
        </w:rPr>
        <w:t>,</w:t>
      </w:r>
      <w:r w:rsidRPr="00676763">
        <w:rPr>
          <w:rFonts w:ascii="Times New Roman" w:eastAsia="Calibri" w:hAnsi="Times New Roman" w:cs="Times New Roman"/>
          <w:sz w:val="24"/>
        </w:rPr>
        <w:t xml:space="preserve"> i </w:t>
      </w:r>
    </w:p>
    <w:p w14:paraId="0DF3F2C1" w14:textId="77777777" w:rsidR="00676763" w:rsidRPr="00676763" w:rsidRDefault="00D44B83" w:rsidP="00FD1D99">
      <w:pPr>
        <w:pStyle w:val="ListParagraph"/>
        <w:numPr>
          <w:ilvl w:val="0"/>
          <w:numId w:val="2"/>
        </w:numPr>
        <w:shd w:val="clear" w:color="auto" w:fill="FFFFFF"/>
        <w:spacing w:before="100" w:beforeAutospacing="1" w:after="100" w:afterAutospacing="1" w:line="240" w:lineRule="auto"/>
        <w:rPr>
          <w:rFonts w:ascii="Times New Roman" w:eastAsia="Calibri" w:hAnsi="Times New Roman" w:cs="Times New Roman"/>
          <w:sz w:val="24"/>
        </w:rPr>
      </w:pPr>
      <w:r w:rsidRPr="00676763">
        <w:rPr>
          <w:rFonts w:ascii="Times New Roman" w:eastAsia="Calibri" w:hAnsi="Times New Roman" w:cs="Times New Roman"/>
          <w:sz w:val="24"/>
        </w:rPr>
        <w:t xml:space="preserve">Podrška širenju poslovanja. </w:t>
      </w:r>
    </w:p>
    <w:p w14:paraId="4442C9B1" w14:textId="77777777" w:rsidR="00676763" w:rsidRPr="00676763" w:rsidRDefault="00D44B83" w:rsidP="00B255C1">
      <w:pPr>
        <w:shd w:val="clear" w:color="auto" w:fill="FFFFFF"/>
        <w:spacing w:before="100" w:beforeAutospacing="1" w:after="100" w:afterAutospacing="1" w:line="240" w:lineRule="auto"/>
        <w:rPr>
          <w:rFonts w:ascii="Times New Roman" w:eastAsia="Calibri" w:hAnsi="Times New Roman" w:cs="Times New Roman"/>
          <w:sz w:val="24"/>
        </w:rPr>
      </w:pPr>
      <w:r w:rsidRPr="00676763">
        <w:rPr>
          <w:rFonts w:ascii="Times New Roman" w:eastAsia="Calibri" w:hAnsi="Times New Roman" w:cs="Times New Roman"/>
          <w:sz w:val="24"/>
        </w:rPr>
        <w:t xml:space="preserve">Očekuje se da će se inicijative podržane šemom pod-grantova fokusirati, posebno </w:t>
      </w:r>
      <w:proofErr w:type="gramStart"/>
      <w:r w:rsidRPr="00676763">
        <w:rPr>
          <w:rFonts w:ascii="Times New Roman" w:eastAsia="Calibri" w:hAnsi="Times New Roman" w:cs="Times New Roman"/>
          <w:sz w:val="24"/>
        </w:rPr>
        <w:t>na</w:t>
      </w:r>
      <w:proofErr w:type="gramEnd"/>
      <w:r w:rsidRPr="00676763">
        <w:rPr>
          <w:rFonts w:ascii="Times New Roman" w:eastAsia="Calibri" w:hAnsi="Times New Roman" w:cs="Times New Roman"/>
          <w:sz w:val="24"/>
        </w:rPr>
        <w:t xml:space="preserve"> potrebe konstitutivne baze na poslovnom nivou, u okviru sledećih oblasti: </w:t>
      </w:r>
    </w:p>
    <w:p w14:paraId="2B8C693F" w14:textId="17FE1751" w:rsidR="00676763" w:rsidRPr="00676763" w:rsidRDefault="00945562" w:rsidP="00FD1D99">
      <w:pPr>
        <w:pStyle w:val="ListParagraph"/>
        <w:numPr>
          <w:ilvl w:val="0"/>
          <w:numId w:val="3"/>
        </w:numPr>
        <w:shd w:val="clear" w:color="auto" w:fill="FFFFFF"/>
        <w:spacing w:before="100" w:beforeAutospacing="1" w:after="100" w:afterAutospacing="1" w:line="240" w:lineRule="auto"/>
        <w:rPr>
          <w:rFonts w:ascii="Times New Roman" w:eastAsia="Calibri" w:hAnsi="Times New Roman" w:cs="Times New Roman"/>
          <w:sz w:val="24"/>
        </w:rPr>
      </w:pPr>
      <w:r>
        <w:rPr>
          <w:rFonts w:ascii="Times New Roman" w:eastAsia="Calibri" w:hAnsi="Times New Roman" w:cs="Times New Roman"/>
          <w:sz w:val="24"/>
        </w:rPr>
        <w:t xml:space="preserve">Pružanje usluga, </w:t>
      </w:r>
    </w:p>
    <w:p w14:paraId="71EA30C9" w14:textId="09D12D56" w:rsidR="00676763" w:rsidRPr="00676763" w:rsidRDefault="00945562" w:rsidP="00FD1D99">
      <w:pPr>
        <w:pStyle w:val="ListParagraph"/>
        <w:numPr>
          <w:ilvl w:val="0"/>
          <w:numId w:val="3"/>
        </w:numPr>
        <w:shd w:val="clear" w:color="auto" w:fill="FFFFFF"/>
        <w:spacing w:before="100" w:beforeAutospacing="1" w:after="100" w:afterAutospacing="1" w:line="240" w:lineRule="auto"/>
        <w:rPr>
          <w:rFonts w:ascii="Times New Roman" w:eastAsia="Calibri" w:hAnsi="Times New Roman" w:cs="Times New Roman"/>
          <w:sz w:val="24"/>
        </w:rPr>
      </w:pPr>
      <w:r>
        <w:rPr>
          <w:rFonts w:ascii="Times New Roman" w:eastAsia="Calibri" w:hAnsi="Times New Roman" w:cs="Times New Roman"/>
          <w:sz w:val="24"/>
        </w:rPr>
        <w:t>Proizvodnja.</w:t>
      </w:r>
    </w:p>
    <w:p w14:paraId="0C04ACD0" w14:textId="405E7885" w:rsidR="00D44B83" w:rsidRPr="00676763" w:rsidRDefault="00D44B83" w:rsidP="00B255C1">
      <w:pPr>
        <w:shd w:val="clear" w:color="auto" w:fill="FFFFFF"/>
        <w:spacing w:before="100" w:beforeAutospacing="1" w:after="100" w:afterAutospacing="1" w:line="240" w:lineRule="auto"/>
        <w:rPr>
          <w:rFonts w:ascii="Times New Roman" w:eastAsia="Calibri" w:hAnsi="Times New Roman" w:cs="Times New Roman"/>
          <w:sz w:val="24"/>
        </w:rPr>
      </w:pPr>
      <w:r w:rsidRPr="00676763">
        <w:rPr>
          <w:rFonts w:ascii="Times New Roman" w:eastAsia="Calibri" w:hAnsi="Times New Roman" w:cs="Times New Roman"/>
          <w:sz w:val="24"/>
        </w:rPr>
        <w:t xml:space="preserve">Ovaj poziv za dostavljanje predloga projekata će biti podeljen u dva lota </w:t>
      </w:r>
      <w:proofErr w:type="gramStart"/>
      <w:r w:rsidRPr="00676763">
        <w:rPr>
          <w:rFonts w:ascii="Times New Roman" w:eastAsia="Calibri" w:hAnsi="Times New Roman" w:cs="Times New Roman"/>
          <w:sz w:val="24"/>
        </w:rPr>
        <w:t>na</w:t>
      </w:r>
      <w:proofErr w:type="gramEnd"/>
      <w:r w:rsidRPr="00676763">
        <w:rPr>
          <w:rFonts w:ascii="Times New Roman" w:eastAsia="Calibri" w:hAnsi="Times New Roman" w:cs="Times New Roman"/>
          <w:sz w:val="24"/>
        </w:rPr>
        <w:t xml:space="preserve"> sledeći način:</w:t>
      </w:r>
    </w:p>
    <w:p w14:paraId="392D42A5" w14:textId="77777777" w:rsidR="00676763" w:rsidRDefault="00676763" w:rsidP="00A86113">
      <w:pPr>
        <w:shd w:val="clear" w:color="auto" w:fill="FFFFFF"/>
        <w:spacing w:before="100" w:beforeAutospacing="1" w:after="100" w:afterAutospacing="1" w:line="240" w:lineRule="auto"/>
        <w:jc w:val="both"/>
        <w:rPr>
          <w:rFonts w:ascii="Times New Roman" w:eastAsia="Calibri" w:hAnsi="Times New Roman" w:cs="Times New Roman"/>
          <w:sz w:val="24"/>
          <w:szCs w:val="24"/>
        </w:rPr>
      </w:pPr>
      <w:r w:rsidRPr="00676763">
        <w:rPr>
          <w:rFonts w:ascii="Times New Roman" w:eastAsia="Calibri" w:hAnsi="Times New Roman" w:cs="Times New Roman"/>
          <w:sz w:val="24"/>
          <w:szCs w:val="24"/>
        </w:rPr>
        <w:t xml:space="preserve">Ovaj poziv za dostavljanje predloga projekata će biti podeljen u dva lota </w:t>
      </w:r>
      <w:proofErr w:type="gramStart"/>
      <w:r w:rsidRPr="00676763">
        <w:rPr>
          <w:rFonts w:ascii="Times New Roman" w:eastAsia="Calibri" w:hAnsi="Times New Roman" w:cs="Times New Roman"/>
          <w:sz w:val="24"/>
          <w:szCs w:val="24"/>
        </w:rPr>
        <w:t>na</w:t>
      </w:r>
      <w:proofErr w:type="gramEnd"/>
      <w:r w:rsidRPr="00676763">
        <w:rPr>
          <w:rFonts w:ascii="Times New Roman" w:eastAsia="Calibri" w:hAnsi="Times New Roman" w:cs="Times New Roman"/>
          <w:sz w:val="24"/>
          <w:szCs w:val="24"/>
        </w:rPr>
        <w:t xml:space="preserve"> sledeći način: </w:t>
      </w:r>
    </w:p>
    <w:p w14:paraId="15034491" w14:textId="77777777" w:rsidR="00676763" w:rsidRDefault="00676763" w:rsidP="00A86113">
      <w:pPr>
        <w:shd w:val="clear" w:color="auto" w:fill="FFFFFF"/>
        <w:spacing w:before="100" w:beforeAutospacing="1" w:after="100" w:afterAutospacing="1" w:line="240" w:lineRule="auto"/>
        <w:jc w:val="both"/>
        <w:rPr>
          <w:rFonts w:ascii="Times New Roman" w:eastAsia="Calibri" w:hAnsi="Times New Roman" w:cs="Times New Roman"/>
          <w:sz w:val="24"/>
          <w:szCs w:val="24"/>
        </w:rPr>
      </w:pPr>
      <w:r w:rsidRPr="00676763">
        <w:rPr>
          <w:rFonts w:ascii="Times New Roman" w:eastAsia="Calibri" w:hAnsi="Times New Roman" w:cs="Times New Roman"/>
          <w:sz w:val="24"/>
          <w:szCs w:val="24"/>
        </w:rPr>
        <w:t xml:space="preserve">Lot 1- Novi poslovni projekti (početna preduzeća) </w:t>
      </w:r>
      <w:proofErr w:type="gramStart"/>
      <w:r w:rsidRPr="00676763">
        <w:rPr>
          <w:rFonts w:ascii="Times New Roman" w:eastAsia="Calibri" w:hAnsi="Times New Roman" w:cs="Times New Roman"/>
          <w:sz w:val="24"/>
          <w:szCs w:val="24"/>
        </w:rPr>
        <w:t>sa</w:t>
      </w:r>
      <w:proofErr w:type="gramEnd"/>
      <w:r w:rsidRPr="00676763">
        <w:rPr>
          <w:rFonts w:ascii="Times New Roman" w:eastAsia="Calibri" w:hAnsi="Times New Roman" w:cs="Times New Roman"/>
          <w:sz w:val="24"/>
          <w:szCs w:val="24"/>
        </w:rPr>
        <w:t xml:space="preserve"> indikativnim ukupnim budžetom od 80.000 evra </w:t>
      </w:r>
    </w:p>
    <w:p w14:paraId="3B271E12" w14:textId="2810AB90" w:rsidR="00676763" w:rsidRDefault="00676763" w:rsidP="00A86113">
      <w:pPr>
        <w:shd w:val="clear" w:color="auto" w:fill="FFFFFF"/>
        <w:spacing w:before="100" w:beforeAutospacing="1" w:after="100" w:afterAutospacing="1" w:line="240" w:lineRule="auto"/>
        <w:jc w:val="both"/>
        <w:rPr>
          <w:rFonts w:ascii="Times New Roman" w:eastAsia="Calibri" w:hAnsi="Times New Roman" w:cs="Times New Roman"/>
          <w:sz w:val="24"/>
          <w:szCs w:val="24"/>
        </w:rPr>
      </w:pPr>
      <w:r w:rsidRPr="00676763">
        <w:rPr>
          <w:rFonts w:ascii="Times New Roman" w:eastAsia="Calibri" w:hAnsi="Times New Roman" w:cs="Times New Roman"/>
          <w:sz w:val="24"/>
          <w:szCs w:val="24"/>
        </w:rPr>
        <w:t xml:space="preserve">Lot 2- Postojeća preduzeća (preduzeća </w:t>
      </w:r>
      <w:r w:rsidR="00CF1D33">
        <w:rPr>
          <w:rFonts w:ascii="Times New Roman" w:eastAsia="Calibri" w:hAnsi="Times New Roman" w:cs="Times New Roman"/>
          <w:sz w:val="24"/>
          <w:szCs w:val="24"/>
        </w:rPr>
        <w:t>ne starija</w:t>
      </w:r>
      <w:r w:rsidRPr="00676763">
        <w:rPr>
          <w:rFonts w:ascii="Times New Roman" w:eastAsia="Calibri" w:hAnsi="Times New Roman" w:cs="Times New Roman"/>
          <w:sz w:val="24"/>
          <w:szCs w:val="24"/>
        </w:rPr>
        <w:t xml:space="preserve"> </w:t>
      </w:r>
      <w:proofErr w:type="gramStart"/>
      <w:r w:rsidRPr="00676763">
        <w:rPr>
          <w:rFonts w:ascii="Times New Roman" w:eastAsia="Calibri" w:hAnsi="Times New Roman" w:cs="Times New Roman"/>
          <w:sz w:val="24"/>
          <w:szCs w:val="24"/>
        </w:rPr>
        <w:t>od</w:t>
      </w:r>
      <w:proofErr w:type="gramEnd"/>
      <w:r w:rsidRPr="00676763">
        <w:rPr>
          <w:rFonts w:ascii="Times New Roman" w:eastAsia="Calibri" w:hAnsi="Times New Roman" w:cs="Times New Roman"/>
          <w:sz w:val="24"/>
          <w:szCs w:val="24"/>
        </w:rPr>
        <w:t xml:space="preserve"> 4 godine) sa indikativnim ukupnim budžetom od 50.000 evra</w:t>
      </w:r>
    </w:p>
    <w:p w14:paraId="70C969B8" w14:textId="77777777" w:rsidR="00676763" w:rsidRDefault="00676763" w:rsidP="00A86113">
      <w:pPr>
        <w:shd w:val="clear" w:color="auto" w:fill="FFFFFF"/>
        <w:spacing w:before="100" w:beforeAutospacing="1" w:after="100" w:afterAutospacing="1" w:line="240" w:lineRule="auto"/>
        <w:jc w:val="both"/>
        <w:rPr>
          <w:rFonts w:ascii="Times New Roman" w:eastAsia="Calibri" w:hAnsi="Times New Roman" w:cs="Times New Roman"/>
          <w:sz w:val="24"/>
          <w:szCs w:val="24"/>
        </w:rPr>
      </w:pPr>
    </w:p>
    <w:p w14:paraId="79E9AA7B" w14:textId="77777777" w:rsidR="00676763" w:rsidRDefault="00676763" w:rsidP="00A86113">
      <w:pPr>
        <w:shd w:val="clear" w:color="auto" w:fill="FFFFFF"/>
        <w:spacing w:before="100" w:beforeAutospacing="1" w:after="100" w:afterAutospacing="1" w:line="240" w:lineRule="auto"/>
        <w:jc w:val="both"/>
        <w:rPr>
          <w:rFonts w:ascii="Times New Roman" w:eastAsia="Calibri" w:hAnsi="Times New Roman" w:cs="Times New Roman"/>
          <w:sz w:val="24"/>
          <w:szCs w:val="24"/>
        </w:rPr>
      </w:pPr>
    </w:p>
    <w:p w14:paraId="7BD78F45" w14:textId="77777777" w:rsidR="00F04980" w:rsidRDefault="00F04980" w:rsidP="00A86113">
      <w:pPr>
        <w:shd w:val="clear" w:color="auto" w:fill="FFFFFF"/>
        <w:spacing w:before="100" w:beforeAutospacing="1" w:after="100" w:afterAutospacing="1" w:line="240" w:lineRule="auto"/>
        <w:jc w:val="both"/>
        <w:rPr>
          <w:rFonts w:ascii="Times New Roman" w:eastAsia="Calibri" w:hAnsi="Times New Roman" w:cs="Times New Roman"/>
          <w:sz w:val="24"/>
          <w:szCs w:val="24"/>
        </w:rPr>
      </w:pPr>
      <w:r w:rsidRPr="00F04980">
        <w:rPr>
          <w:rFonts w:ascii="Times New Roman" w:eastAsia="Calibri" w:hAnsi="Times New Roman" w:cs="Times New Roman"/>
          <w:sz w:val="24"/>
          <w:szCs w:val="24"/>
        </w:rPr>
        <w:lastRenderedPageBreak/>
        <w:t xml:space="preserve">Veličina traženih podgrantova mora biti između sledećih minimalnih i maksimalnih iznosa: </w:t>
      </w:r>
    </w:p>
    <w:p w14:paraId="7C595EB5" w14:textId="77777777" w:rsidR="00F04980" w:rsidRPr="00F04980" w:rsidRDefault="00F04980" w:rsidP="00A86113">
      <w:pPr>
        <w:shd w:val="clear" w:color="auto" w:fill="FFFFFF"/>
        <w:spacing w:before="100" w:beforeAutospacing="1" w:after="100" w:afterAutospacing="1" w:line="240" w:lineRule="auto"/>
        <w:jc w:val="both"/>
        <w:rPr>
          <w:rFonts w:ascii="Times New Roman" w:eastAsia="Calibri" w:hAnsi="Times New Roman" w:cs="Times New Roman"/>
          <w:b/>
          <w:sz w:val="24"/>
          <w:szCs w:val="24"/>
        </w:rPr>
      </w:pPr>
      <w:r w:rsidRPr="00F04980">
        <w:rPr>
          <w:rFonts w:ascii="Times New Roman" w:eastAsia="Calibri" w:hAnsi="Times New Roman" w:cs="Times New Roman"/>
          <w:b/>
          <w:sz w:val="24"/>
          <w:szCs w:val="24"/>
        </w:rPr>
        <w:t xml:space="preserve">LOT 1- Novi poslovni projekat (početna preduzeća) – iznos granta po predlogu projekta varira </w:t>
      </w:r>
      <w:proofErr w:type="gramStart"/>
      <w:r w:rsidRPr="00F04980">
        <w:rPr>
          <w:rFonts w:ascii="Times New Roman" w:eastAsia="Calibri" w:hAnsi="Times New Roman" w:cs="Times New Roman"/>
          <w:b/>
          <w:sz w:val="24"/>
          <w:szCs w:val="24"/>
        </w:rPr>
        <w:t>od</w:t>
      </w:r>
      <w:proofErr w:type="gramEnd"/>
      <w:r w:rsidRPr="00F04980">
        <w:rPr>
          <w:rFonts w:ascii="Times New Roman" w:eastAsia="Calibri" w:hAnsi="Times New Roman" w:cs="Times New Roman"/>
          <w:b/>
          <w:sz w:val="24"/>
          <w:szCs w:val="24"/>
        </w:rPr>
        <w:t xml:space="preserve"> 2.000 EUR do 4.000 EUR. </w:t>
      </w:r>
    </w:p>
    <w:p w14:paraId="2BECB9F5" w14:textId="77777777" w:rsidR="00F04980" w:rsidRPr="00F04980" w:rsidRDefault="00F04980" w:rsidP="00A86113">
      <w:pPr>
        <w:shd w:val="clear" w:color="auto" w:fill="FFFFFF"/>
        <w:spacing w:before="100" w:beforeAutospacing="1" w:after="100" w:afterAutospacing="1" w:line="240" w:lineRule="auto"/>
        <w:jc w:val="both"/>
        <w:rPr>
          <w:rFonts w:ascii="Times New Roman" w:eastAsia="Calibri" w:hAnsi="Times New Roman" w:cs="Times New Roman"/>
          <w:b/>
          <w:sz w:val="24"/>
          <w:szCs w:val="24"/>
        </w:rPr>
      </w:pPr>
      <w:r w:rsidRPr="00F04980">
        <w:rPr>
          <w:rFonts w:ascii="Times New Roman" w:eastAsia="Calibri" w:hAnsi="Times New Roman" w:cs="Times New Roman"/>
          <w:b/>
          <w:sz w:val="24"/>
          <w:szCs w:val="24"/>
        </w:rPr>
        <w:t xml:space="preserve">LOT 2- Postojeća preduzeća (preduzeća, ispod 4 godine) iznos granta po predlogu projekta varira </w:t>
      </w:r>
      <w:proofErr w:type="gramStart"/>
      <w:r w:rsidRPr="00F04980">
        <w:rPr>
          <w:rFonts w:ascii="Times New Roman" w:eastAsia="Calibri" w:hAnsi="Times New Roman" w:cs="Times New Roman"/>
          <w:b/>
          <w:sz w:val="24"/>
          <w:szCs w:val="24"/>
        </w:rPr>
        <w:t>od</w:t>
      </w:r>
      <w:proofErr w:type="gramEnd"/>
      <w:r w:rsidRPr="00F04980">
        <w:rPr>
          <w:rFonts w:ascii="Times New Roman" w:eastAsia="Calibri" w:hAnsi="Times New Roman" w:cs="Times New Roman"/>
          <w:b/>
          <w:sz w:val="24"/>
          <w:szCs w:val="24"/>
        </w:rPr>
        <w:t xml:space="preserve"> 5.000 EUR do 10.000 EUR. </w:t>
      </w:r>
    </w:p>
    <w:p w14:paraId="739FEF8D" w14:textId="77777777" w:rsidR="00F04980" w:rsidRDefault="00F04980" w:rsidP="00A86113">
      <w:pPr>
        <w:shd w:val="clear" w:color="auto" w:fill="FFFFFF"/>
        <w:spacing w:before="100" w:beforeAutospacing="1" w:after="100" w:afterAutospacing="1" w:line="240" w:lineRule="auto"/>
        <w:jc w:val="both"/>
        <w:rPr>
          <w:rFonts w:ascii="Times New Roman" w:eastAsia="Calibri" w:hAnsi="Times New Roman" w:cs="Times New Roman"/>
          <w:i/>
          <w:sz w:val="24"/>
          <w:szCs w:val="24"/>
        </w:rPr>
      </w:pPr>
      <w:r w:rsidRPr="00F04980">
        <w:rPr>
          <w:rFonts w:ascii="Times New Roman" w:eastAsia="Calibri" w:hAnsi="Times New Roman" w:cs="Times New Roman"/>
          <w:i/>
          <w:sz w:val="24"/>
          <w:szCs w:val="24"/>
        </w:rPr>
        <w:t xml:space="preserve">Beleška*: </w:t>
      </w:r>
    </w:p>
    <w:p w14:paraId="427510A7" w14:textId="59B5F46C" w:rsidR="00F04980" w:rsidRPr="00F04980" w:rsidRDefault="00F04980" w:rsidP="00A86113">
      <w:pPr>
        <w:shd w:val="clear" w:color="auto" w:fill="FFFFFF"/>
        <w:spacing w:before="100" w:beforeAutospacing="1" w:after="100" w:afterAutospacing="1" w:line="240" w:lineRule="auto"/>
        <w:jc w:val="both"/>
        <w:rPr>
          <w:rFonts w:ascii="Times New Roman" w:eastAsia="Calibri" w:hAnsi="Times New Roman" w:cs="Times New Roman"/>
          <w:i/>
          <w:sz w:val="24"/>
          <w:szCs w:val="24"/>
        </w:rPr>
      </w:pPr>
      <w:r w:rsidRPr="00F04980">
        <w:rPr>
          <w:rFonts w:ascii="Times New Roman" w:eastAsia="Calibri" w:hAnsi="Times New Roman" w:cs="Times New Roman"/>
          <w:i/>
          <w:sz w:val="24"/>
          <w:szCs w:val="24"/>
        </w:rPr>
        <w:t xml:space="preserve">Za podnosioce prijava u LOT2, procenat sufinansiranja aplikanata neće biti manji </w:t>
      </w:r>
      <w:proofErr w:type="gramStart"/>
      <w:r w:rsidRPr="00F04980">
        <w:rPr>
          <w:rFonts w:ascii="Times New Roman" w:eastAsia="Calibri" w:hAnsi="Times New Roman" w:cs="Times New Roman"/>
          <w:i/>
          <w:sz w:val="24"/>
          <w:szCs w:val="24"/>
        </w:rPr>
        <w:t>od</w:t>
      </w:r>
      <w:proofErr w:type="gramEnd"/>
      <w:r w:rsidRPr="00F04980">
        <w:rPr>
          <w:rFonts w:ascii="Times New Roman" w:eastAsia="Calibri" w:hAnsi="Times New Roman" w:cs="Times New Roman"/>
          <w:i/>
          <w:sz w:val="24"/>
          <w:szCs w:val="24"/>
        </w:rPr>
        <w:t xml:space="preserve"> 10% ukupnog budžeta potrebnog za akciju </w:t>
      </w:r>
    </w:p>
    <w:p w14:paraId="2BF467B0" w14:textId="200CB2D5" w:rsidR="00082BF8" w:rsidRPr="00082BF8" w:rsidRDefault="00F04980" w:rsidP="00A86113">
      <w:pPr>
        <w:shd w:val="clear" w:color="auto" w:fill="FFFFFF"/>
        <w:spacing w:before="100" w:beforeAutospacing="1" w:after="100" w:afterAutospacing="1" w:line="240" w:lineRule="auto"/>
        <w:jc w:val="both"/>
        <w:rPr>
          <w:rFonts w:ascii="Times New Roman" w:eastAsia="Calibri" w:hAnsi="Times New Roman" w:cs="Times New Roman"/>
          <w:sz w:val="24"/>
          <w:szCs w:val="24"/>
        </w:rPr>
      </w:pPr>
      <w:r w:rsidRPr="00F04980">
        <w:rPr>
          <w:rFonts w:ascii="Times New Roman" w:eastAsia="Calibri" w:hAnsi="Times New Roman" w:cs="Times New Roman"/>
          <w:sz w:val="24"/>
          <w:szCs w:val="24"/>
        </w:rPr>
        <w:t xml:space="preserve">Rok za prijavu je 15. </w:t>
      </w:r>
      <w:proofErr w:type="gramStart"/>
      <w:r w:rsidRPr="00F04980">
        <w:rPr>
          <w:rFonts w:ascii="Times New Roman" w:eastAsia="Calibri" w:hAnsi="Times New Roman" w:cs="Times New Roman"/>
          <w:sz w:val="24"/>
          <w:szCs w:val="24"/>
        </w:rPr>
        <w:t>april</w:t>
      </w:r>
      <w:proofErr w:type="gramEnd"/>
      <w:r w:rsidRPr="00F04980">
        <w:rPr>
          <w:rFonts w:ascii="Times New Roman" w:eastAsia="Calibri" w:hAnsi="Times New Roman" w:cs="Times New Roman"/>
          <w:sz w:val="24"/>
          <w:szCs w:val="24"/>
        </w:rPr>
        <w:t xml:space="preserve"> 2022. </w:t>
      </w:r>
      <w:proofErr w:type="gramStart"/>
      <w:r w:rsidRPr="00F04980">
        <w:rPr>
          <w:rFonts w:ascii="Times New Roman" w:eastAsia="Calibri" w:hAnsi="Times New Roman" w:cs="Times New Roman"/>
          <w:sz w:val="24"/>
          <w:szCs w:val="24"/>
        </w:rPr>
        <w:t>godine</w:t>
      </w:r>
      <w:proofErr w:type="gramEnd"/>
      <w:r w:rsidRPr="00F04980">
        <w:rPr>
          <w:rFonts w:ascii="Times New Roman" w:eastAsia="Calibri" w:hAnsi="Times New Roman" w:cs="Times New Roman"/>
          <w:sz w:val="24"/>
          <w:szCs w:val="24"/>
        </w:rPr>
        <w:t xml:space="preserve"> do 16.00 časova.</w:t>
      </w:r>
    </w:p>
    <w:p w14:paraId="5B26732B" w14:textId="77777777" w:rsidR="00E740F4" w:rsidRPr="00E740F4" w:rsidRDefault="00E740F4" w:rsidP="00A86113">
      <w:pPr>
        <w:shd w:val="clear" w:color="auto" w:fill="FFFFFF"/>
        <w:spacing w:before="100" w:beforeAutospacing="1" w:after="100" w:afterAutospacing="1" w:line="240" w:lineRule="auto"/>
        <w:jc w:val="both"/>
        <w:rPr>
          <w:rFonts w:ascii="Times New Roman" w:eastAsia="Calibri" w:hAnsi="Times New Roman" w:cs="Times New Roman"/>
          <w:b/>
          <w:sz w:val="24"/>
          <w:szCs w:val="24"/>
        </w:rPr>
      </w:pPr>
      <w:r w:rsidRPr="00E740F4">
        <w:rPr>
          <w:rFonts w:ascii="Times New Roman" w:eastAsia="Calibri" w:hAnsi="Times New Roman" w:cs="Times New Roman"/>
          <w:b/>
          <w:sz w:val="24"/>
          <w:szCs w:val="24"/>
        </w:rPr>
        <w:t xml:space="preserve">PODOBNOST </w:t>
      </w:r>
    </w:p>
    <w:p w14:paraId="0F9EAB6D" w14:textId="77777777" w:rsidR="00E740F4" w:rsidRDefault="00E740F4" w:rsidP="00A86113">
      <w:pPr>
        <w:shd w:val="clear" w:color="auto" w:fill="FFFFFF"/>
        <w:spacing w:before="100" w:beforeAutospacing="1" w:after="100" w:afterAutospacing="1" w:line="240" w:lineRule="auto"/>
        <w:jc w:val="both"/>
        <w:rPr>
          <w:rFonts w:ascii="Times New Roman" w:eastAsia="Calibri" w:hAnsi="Times New Roman" w:cs="Times New Roman"/>
          <w:sz w:val="24"/>
          <w:szCs w:val="24"/>
        </w:rPr>
      </w:pPr>
      <w:r w:rsidRPr="00E740F4">
        <w:rPr>
          <w:rFonts w:ascii="Times New Roman" w:eastAsia="Calibri" w:hAnsi="Times New Roman" w:cs="Times New Roman"/>
          <w:sz w:val="24"/>
          <w:szCs w:val="24"/>
        </w:rPr>
        <w:t xml:space="preserve">Podobnost kandidata </w:t>
      </w:r>
    </w:p>
    <w:p w14:paraId="42D61AC7" w14:textId="77777777" w:rsidR="00E740F4" w:rsidRDefault="00E740F4" w:rsidP="00A86113">
      <w:pPr>
        <w:shd w:val="clear" w:color="auto" w:fill="FFFFFF"/>
        <w:spacing w:before="100" w:beforeAutospacing="1" w:after="100" w:afterAutospacing="1" w:line="240" w:lineRule="auto"/>
        <w:jc w:val="both"/>
        <w:rPr>
          <w:rFonts w:ascii="Times New Roman" w:eastAsia="Calibri" w:hAnsi="Times New Roman" w:cs="Times New Roman"/>
          <w:sz w:val="24"/>
          <w:szCs w:val="24"/>
        </w:rPr>
      </w:pPr>
      <w:r w:rsidRPr="00E740F4">
        <w:rPr>
          <w:rFonts w:ascii="Times New Roman" w:eastAsia="Calibri" w:hAnsi="Times New Roman" w:cs="Times New Roman"/>
          <w:sz w:val="24"/>
          <w:szCs w:val="24"/>
        </w:rPr>
        <w:t xml:space="preserve">Kandidati moraju ispuniti sledeće kriterijume: </w:t>
      </w:r>
    </w:p>
    <w:p w14:paraId="41AE8148" w14:textId="77777777" w:rsidR="00E740F4" w:rsidRPr="00E740F4" w:rsidRDefault="00E740F4" w:rsidP="00A86113">
      <w:pPr>
        <w:shd w:val="clear" w:color="auto" w:fill="FFFFFF"/>
        <w:spacing w:before="100" w:beforeAutospacing="1" w:after="100" w:afterAutospacing="1" w:line="240" w:lineRule="auto"/>
        <w:jc w:val="both"/>
        <w:rPr>
          <w:rFonts w:ascii="Times New Roman" w:eastAsia="Calibri" w:hAnsi="Times New Roman" w:cs="Times New Roman"/>
          <w:b/>
          <w:sz w:val="24"/>
          <w:szCs w:val="24"/>
        </w:rPr>
      </w:pPr>
      <w:r w:rsidRPr="00E740F4">
        <w:rPr>
          <w:rFonts w:ascii="Times New Roman" w:eastAsia="Calibri" w:hAnsi="Times New Roman" w:cs="Times New Roman"/>
          <w:b/>
          <w:sz w:val="24"/>
          <w:szCs w:val="24"/>
        </w:rPr>
        <w:t xml:space="preserve">LOT 1 </w:t>
      </w:r>
    </w:p>
    <w:p w14:paraId="799A7E85" w14:textId="201C4D71" w:rsidR="00E740F4" w:rsidRPr="00E740F4" w:rsidRDefault="00E740F4" w:rsidP="00FD1D99">
      <w:pPr>
        <w:pStyle w:val="ListParagraph"/>
        <w:numPr>
          <w:ilvl w:val="0"/>
          <w:numId w:val="4"/>
        </w:numPr>
        <w:shd w:val="clear" w:color="auto" w:fill="FFFFFF"/>
        <w:spacing w:before="100" w:beforeAutospacing="1" w:after="100" w:afterAutospacing="1" w:line="240" w:lineRule="auto"/>
        <w:jc w:val="both"/>
        <w:rPr>
          <w:rFonts w:ascii="Times New Roman" w:eastAsia="Calibri" w:hAnsi="Times New Roman" w:cs="Times New Roman"/>
          <w:sz w:val="24"/>
          <w:szCs w:val="24"/>
        </w:rPr>
      </w:pPr>
      <w:r w:rsidRPr="00E740F4">
        <w:rPr>
          <w:rFonts w:ascii="Times New Roman" w:eastAsia="Calibri" w:hAnsi="Times New Roman" w:cs="Times New Roman"/>
          <w:sz w:val="24"/>
          <w:szCs w:val="24"/>
        </w:rPr>
        <w:t>Podnosioca zahteva zakonski zastupa državljanin Kosova;</w:t>
      </w:r>
    </w:p>
    <w:p w14:paraId="61572B2C" w14:textId="78D3A56A" w:rsidR="00E740F4" w:rsidRPr="00E740F4" w:rsidRDefault="00E740F4" w:rsidP="00FD1D99">
      <w:pPr>
        <w:pStyle w:val="ListParagraph"/>
        <w:numPr>
          <w:ilvl w:val="0"/>
          <w:numId w:val="4"/>
        </w:numPr>
        <w:shd w:val="clear" w:color="auto" w:fill="FFFFFF"/>
        <w:spacing w:before="100" w:beforeAutospacing="1" w:after="100" w:afterAutospacing="1" w:line="240" w:lineRule="auto"/>
        <w:jc w:val="both"/>
        <w:rPr>
          <w:rFonts w:ascii="Times New Roman" w:eastAsia="Calibri" w:hAnsi="Times New Roman" w:cs="Times New Roman"/>
          <w:sz w:val="24"/>
          <w:szCs w:val="24"/>
        </w:rPr>
      </w:pPr>
      <w:r w:rsidRPr="00E740F4">
        <w:rPr>
          <w:rFonts w:ascii="Times New Roman" w:eastAsia="Calibri" w:hAnsi="Times New Roman" w:cs="Times New Roman"/>
          <w:sz w:val="24"/>
          <w:szCs w:val="24"/>
        </w:rPr>
        <w:t xml:space="preserve">Podnosilac zahteva legalno osniva posao na Kosovu pre potpisivanja ugovora o pod-grant-u i/ili je registrovan kao biznis za aktivnosti predviđene predloženom radnjom u vreme prijema granta; </w:t>
      </w:r>
    </w:p>
    <w:p w14:paraId="3448BCC3" w14:textId="6A7DCAA4" w:rsidR="00E740F4" w:rsidRPr="00E740F4" w:rsidRDefault="00E740F4" w:rsidP="00FD1D99">
      <w:pPr>
        <w:pStyle w:val="ListParagraph"/>
        <w:numPr>
          <w:ilvl w:val="0"/>
          <w:numId w:val="4"/>
        </w:numPr>
        <w:shd w:val="clear" w:color="auto" w:fill="FFFFFF"/>
        <w:spacing w:before="100" w:beforeAutospacing="1" w:after="100" w:afterAutospacing="1" w:line="240" w:lineRule="auto"/>
        <w:jc w:val="both"/>
        <w:rPr>
          <w:rFonts w:ascii="Times New Roman" w:eastAsia="Calibri" w:hAnsi="Times New Roman" w:cs="Times New Roman"/>
          <w:sz w:val="24"/>
          <w:szCs w:val="24"/>
        </w:rPr>
      </w:pPr>
      <w:r w:rsidRPr="00E740F4">
        <w:rPr>
          <w:rFonts w:ascii="Times New Roman" w:eastAsia="Calibri" w:hAnsi="Times New Roman" w:cs="Times New Roman"/>
          <w:sz w:val="24"/>
          <w:szCs w:val="24"/>
        </w:rPr>
        <w:t xml:space="preserve">Podnosilac prijave je direktno odgovoran za pripremu i upravljanje akcijom; </w:t>
      </w:r>
    </w:p>
    <w:p w14:paraId="38D58F7C" w14:textId="76D3EE96" w:rsidR="00E740F4" w:rsidRPr="00E740F4" w:rsidRDefault="00E740F4" w:rsidP="00FD1D99">
      <w:pPr>
        <w:pStyle w:val="ListParagraph"/>
        <w:numPr>
          <w:ilvl w:val="0"/>
          <w:numId w:val="4"/>
        </w:numPr>
        <w:shd w:val="clear" w:color="auto" w:fill="FFFFFF"/>
        <w:spacing w:before="100" w:beforeAutospacing="1" w:after="100" w:afterAutospacing="1" w:line="240" w:lineRule="auto"/>
        <w:jc w:val="both"/>
        <w:rPr>
          <w:rFonts w:ascii="Times New Roman" w:eastAsia="Calibri" w:hAnsi="Times New Roman" w:cs="Times New Roman"/>
          <w:sz w:val="24"/>
          <w:szCs w:val="24"/>
        </w:rPr>
      </w:pPr>
      <w:r w:rsidRPr="00E740F4">
        <w:rPr>
          <w:rFonts w:ascii="Times New Roman" w:eastAsia="Calibri" w:hAnsi="Times New Roman" w:cs="Times New Roman"/>
          <w:sz w:val="24"/>
          <w:szCs w:val="24"/>
        </w:rPr>
        <w:t xml:space="preserve">Podnosioci zahteva su stanovnici Istočnog ekonomskog regiona Kosova </w:t>
      </w:r>
    </w:p>
    <w:p w14:paraId="17AA5B9E" w14:textId="3B74D7BE" w:rsidR="00E740F4" w:rsidRPr="00E740F4" w:rsidRDefault="00E740F4" w:rsidP="00FD1D99">
      <w:pPr>
        <w:pStyle w:val="ListParagraph"/>
        <w:numPr>
          <w:ilvl w:val="0"/>
          <w:numId w:val="4"/>
        </w:numPr>
        <w:shd w:val="clear" w:color="auto" w:fill="FFFFFF"/>
        <w:spacing w:before="100" w:beforeAutospacing="1" w:after="100" w:afterAutospacing="1" w:line="240" w:lineRule="auto"/>
        <w:jc w:val="both"/>
        <w:rPr>
          <w:rFonts w:ascii="Times New Roman" w:eastAsia="Calibri" w:hAnsi="Times New Roman" w:cs="Times New Roman"/>
          <w:sz w:val="24"/>
          <w:szCs w:val="24"/>
        </w:rPr>
      </w:pPr>
      <w:r w:rsidRPr="00E740F4">
        <w:rPr>
          <w:rFonts w:ascii="Times New Roman" w:eastAsia="Calibri" w:hAnsi="Times New Roman" w:cs="Times New Roman"/>
          <w:sz w:val="24"/>
          <w:szCs w:val="24"/>
        </w:rPr>
        <w:t xml:space="preserve">Podnosilac zahteva poseduje dovoljno radne snage za obavljanje delatnosti; </w:t>
      </w:r>
    </w:p>
    <w:p w14:paraId="5A3A962A" w14:textId="7D898766" w:rsidR="00082BF8" w:rsidRPr="00082BF8" w:rsidRDefault="00E740F4" w:rsidP="00A86113">
      <w:pPr>
        <w:shd w:val="clear" w:color="auto" w:fill="FFFFFF"/>
        <w:spacing w:before="100" w:beforeAutospacing="1" w:after="100" w:afterAutospacing="1" w:line="240" w:lineRule="auto"/>
        <w:jc w:val="both"/>
        <w:rPr>
          <w:rFonts w:ascii="Times New Roman" w:eastAsia="Calibri" w:hAnsi="Times New Roman" w:cs="Times New Roman"/>
          <w:sz w:val="24"/>
          <w:szCs w:val="24"/>
        </w:rPr>
      </w:pPr>
      <w:r w:rsidRPr="00E740F4">
        <w:rPr>
          <w:rFonts w:ascii="Times New Roman" w:eastAsia="Calibri" w:hAnsi="Times New Roman" w:cs="Times New Roman"/>
          <w:sz w:val="24"/>
          <w:szCs w:val="24"/>
        </w:rPr>
        <w:t xml:space="preserve">Prednost će imati kandidati koji su nezaposleni mladi mlađi </w:t>
      </w:r>
      <w:proofErr w:type="gramStart"/>
      <w:r w:rsidRPr="00E740F4">
        <w:rPr>
          <w:rFonts w:ascii="Times New Roman" w:eastAsia="Calibri" w:hAnsi="Times New Roman" w:cs="Times New Roman"/>
          <w:sz w:val="24"/>
          <w:szCs w:val="24"/>
        </w:rPr>
        <w:t>od</w:t>
      </w:r>
      <w:proofErr w:type="gramEnd"/>
      <w:r w:rsidRPr="00E740F4">
        <w:rPr>
          <w:rFonts w:ascii="Times New Roman" w:eastAsia="Calibri" w:hAnsi="Times New Roman" w:cs="Times New Roman"/>
          <w:sz w:val="24"/>
          <w:szCs w:val="24"/>
        </w:rPr>
        <w:t xml:space="preserve"> 30 godina, kandidati iz udaljenih ruralnih područja i žene.</w:t>
      </w:r>
    </w:p>
    <w:p w14:paraId="04E9874A" w14:textId="77777777" w:rsidR="00E740F4" w:rsidRPr="00E740F4" w:rsidRDefault="00E740F4" w:rsidP="00E740F4">
      <w:pPr>
        <w:shd w:val="clear" w:color="auto" w:fill="FFFFFF"/>
        <w:spacing w:before="100" w:beforeAutospacing="1" w:after="100" w:afterAutospacing="1" w:line="240" w:lineRule="auto"/>
        <w:jc w:val="both"/>
        <w:rPr>
          <w:rFonts w:ascii="Times New Roman" w:eastAsia="Calibri" w:hAnsi="Times New Roman" w:cs="Times New Roman"/>
          <w:b/>
          <w:sz w:val="24"/>
          <w:szCs w:val="24"/>
        </w:rPr>
      </w:pPr>
      <w:r w:rsidRPr="00E740F4">
        <w:rPr>
          <w:rFonts w:ascii="Times New Roman" w:eastAsia="Calibri" w:hAnsi="Times New Roman" w:cs="Times New Roman"/>
          <w:b/>
          <w:sz w:val="24"/>
          <w:szCs w:val="24"/>
        </w:rPr>
        <w:t xml:space="preserve">LOT 2 </w:t>
      </w:r>
    </w:p>
    <w:p w14:paraId="768A8A0F" w14:textId="5D368104" w:rsidR="00E740F4" w:rsidRPr="00E740F4" w:rsidRDefault="00E740F4" w:rsidP="00FD1D99">
      <w:pPr>
        <w:pStyle w:val="ListParagraph"/>
        <w:numPr>
          <w:ilvl w:val="0"/>
          <w:numId w:val="5"/>
        </w:numPr>
        <w:shd w:val="clear" w:color="auto" w:fill="FFFFFF"/>
        <w:spacing w:before="100" w:beforeAutospacing="1" w:after="100" w:afterAutospacing="1" w:line="240" w:lineRule="auto"/>
        <w:jc w:val="both"/>
        <w:rPr>
          <w:rFonts w:ascii="Times New Roman" w:eastAsia="Calibri" w:hAnsi="Times New Roman" w:cs="Times New Roman"/>
          <w:sz w:val="24"/>
          <w:szCs w:val="24"/>
        </w:rPr>
      </w:pPr>
      <w:r w:rsidRPr="00E740F4">
        <w:rPr>
          <w:rFonts w:ascii="Times New Roman" w:eastAsia="Calibri" w:hAnsi="Times New Roman" w:cs="Times New Roman"/>
          <w:sz w:val="24"/>
          <w:szCs w:val="24"/>
        </w:rPr>
        <w:t xml:space="preserve">Podnosioca zahteva zakonski zastupa državljanin Kosova; </w:t>
      </w:r>
    </w:p>
    <w:p w14:paraId="01567094" w14:textId="0F004DBF" w:rsidR="00E740F4" w:rsidRPr="00E740F4" w:rsidRDefault="00E740F4" w:rsidP="00FD1D99">
      <w:pPr>
        <w:pStyle w:val="ListParagraph"/>
        <w:numPr>
          <w:ilvl w:val="0"/>
          <w:numId w:val="5"/>
        </w:numPr>
        <w:shd w:val="clear" w:color="auto" w:fill="FFFFFF"/>
        <w:spacing w:before="100" w:beforeAutospacing="1" w:after="100" w:afterAutospacing="1" w:line="240" w:lineRule="auto"/>
        <w:jc w:val="both"/>
        <w:rPr>
          <w:rFonts w:ascii="Times New Roman" w:eastAsia="Calibri" w:hAnsi="Times New Roman" w:cs="Times New Roman"/>
          <w:sz w:val="24"/>
          <w:szCs w:val="24"/>
        </w:rPr>
      </w:pPr>
      <w:r w:rsidRPr="00E740F4">
        <w:rPr>
          <w:rFonts w:ascii="Times New Roman" w:eastAsia="Calibri" w:hAnsi="Times New Roman" w:cs="Times New Roman"/>
          <w:sz w:val="24"/>
          <w:szCs w:val="24"/>
        </w:rPr>
        <w:t xml:space="preserve">Pismeni dokaz da biznis koji podnosi zahtev nema obavezu registrovanu u PAK-u; </w:t>
      </w:r>
    </w:p>
    <w:p w14:paraId="10263B2D" w14:textId="19B36351" w:rsidR="00E740F4" w:rsidRPr="00E740F4" w:rsidRDefault="00E740F4" w:rsidP="00FD1D99">
      <w:pPr>
        <w:pStyle w:val="ListParagraph"/>
        <w:numPr>
          <w:ilvl w:val="0"/>
          <w:numId w:val="5"/>
        </w:numPr>
        <w:shd w:val="clear" w:color="auto" w:fill="FFFFFF"/>
        <w:spacing w:before="100" w:beforeAutospacing="1" w:after="100" w:afterAutospacing="1" w:line="240" w:lineRule="auto"/>
        <w:jc w:val="both"/>
        <w:rPr>
          <w:rFonts w:ascii="Times New Roman" w:eastAsia="Calibri" w:hAnsi="Times New Roman" w:cs="Times New Roman"/>
          <w:sz w:val="24"/>
          <w:szCs w:val="24"/>
        </w:rPr>
      </w:pPr>
      <w:r w:rsidRPr="00E740F4">
        <w:rPr>
          <w:rFonts w:ascii="Times New Roman" w:eastAsia="Calibri" w:hAnsi="Times New Roman" w:cs="Times New Roman"/>
          <w:sz w:val="24"/>
          <w:szCs w:val="24"/>
        </w:rPr>
        <w:t xml:space="preserve">Podnosilac prijave je direktno odgovoran za pripremu i upravljanje akcijom; </w:t>
      </w:r>
    </w:p>
    <w:p w14:paraId="41DD8195" w14:textId="11F5E67B" w:rsidR="00E740F4" w:rsidRPr="00E740F4" w:rsidRDefault="00E740F4" w:rsidP="00FD1D99">
      <w:pPr>
        <w:pStyle w:val="ListParagraph"/>
        <w:numPr>
          <w:ilvl w:val="0"/>
          <w:numId w:val="5"/>
        </w:numPr>
        <w:shd w:val="clear" w:color="auto" w:fill="FFFFFF"/>
        <w:spacing w:before="100" w:beforeAutospacing="1" w:after="100" w:afterAutospacing="1" w:line="240" w:lineRule="auto"/>
        <w:jc w:val="both"/>
        <w:rPr>
          <w:rFonts w:ascii="Times New Roman" w:eastAsia="Calibri" w:hAnsi="Times New Roman" w:cs="Times New Roman"/>
          <w:sz w:val="24"/>
          <w:szCs w:val="24"/>
        </w:rPr>
      </w:pPr>
      <w:r w:rsidRPr="00E740F4">
        <w:rPr>
          <w:rFonts w:ascii="Times New Roman" w:eastAsia="Calibri" w:hAnsi="Times New Roman" w:cs="Times New Roman"/>
          <w:sz w:val="24"/>
          <w:szCs w:val="24"/>
        </w:rPr>
        <w:t xml:space="preserve">Podnosilac zahteva je mikro ili malo preduzeće u 100% privatnom vlasništvu registrovano na Kosovu; </w:t>
      </w:r>
    </w:p>
    <w:p w14:paraId="2C532ED7" w14:textId="2197BE2C" w:rsidR="00E740F4" w:rsidRPr="00E740F4" w:rsidRDefault="00E740F4" w:rsidP="00FD1D99">
      <w:pPr>
        <w:pStyle w:val="ListParagraph"/>
        <w:numPr>
          <w:ilvl w:val="0"/>
          <w:numId w:val="5"/>
        </w:numPr>
        <w:shd w:val="clear" w:color="auto" w:fill="FFFFFF"/>
        <w:spacing w:before="100" w:beforeAutospacing="1" w:after="100" w:afterAutospacing="1" w:line="240" w:lineRule="auto"/>
        <w:jc w:val="both"/>
        <w:rPr>
          <w:rFonts w:ascii="Times New Roman" w:eastAsia="Calibri" w:hAnsi="Times New Roman" w:cs="Times New Roman"/>
          <w:sz w:val="24"/>
          <w:szCs w:val="24"/>
        </w:rPr>
      </w:pPr>
      <w:r w:rsidRPr="00E740F4">
        <w:rPr>
          <w:rFonts w:ascii="Times New Roman" w:eastAsia="Calibri" w:hAnsi="Times New Roman" w:cs="Times New Roman"/>
          <w:sz w:val="24"/>
          <w:szCs w:val="24"/>
        </w:rPr>
        <w:t>Poslovanje koje se aplicira je odmah registrovano za aktivnosti predviđene akcijom predloženom u trenutku prijema pod-granta;</w:t>
      </w:r>
    </w:p>
    <w:p w14:paraId="20F6BCF3" w14:textId="55676E62" w:rsidR="00E740F4" w:rsidRPr="00E740F4" w:rsidRDefault="00E740F4" w:rsidP="00FD1D99">
      <w:pPr>
        <w:pStyle w:val="ListParagraph"/>
        <w:numPr>
          <w:ilvl w:val="0"/>
          <w:numId w:val="5"/>
        </w:numPr>
        <w:shd w:val="clear" w:color="auto" w:fill="FFFFFF"/>
        <w:spacing w:before="100" w:beforeAutospacing="1" w:after="100" w:afterAutospacing="1" w:line="240" w:lineRule="auto"/>
        <w:jc w:val="both"/>
        <w:rPr>
          <w:rFonts w:ascii="Times New Roman" w:eastAsia="Calibri" w:hAnsi="Times New Roman" w:cs="Times New Roman"/>
          <w:sz w:val="24"/>
          <w:szCs w:val="24"/>
        </w:rPr>
      </w:pPr>
      <w:r w:rsidRPr="00E740F4">
        <w:rPr>
          <w:rFonts w:ascii="Times New Roman" w:eastAsia="Calibri" w:hAnsi="Times New Roman" w:cs="Times New Roman"/>
          <w:sz w:val="24"/>
          <w:szCs w:val="24"/>
        </w:rPr>
        <w:t xml:space="preserve">Preduzeće koje podnosi zahtev se nalazi u istočnom ekonomskom regionu Kosova; </w:t>
      </w:r>
    </w:p>
    <w:p w14:paraId="191371E7" w14:textId="7C027B9E" w:rsidR="00E740F4" w:rsidRPr="00E740F4" w:rsidRDefault="00E740F4" w:rsidP="00FD1D99">
      <w:pPr>
        <w:pStyle w:val="ListParagraph"/>
        <w:numPr>
          <w:ilvl w:val="0"/>
          <w:numId w:val="5"/>
        </w:numPr>
        <w:shd w:val="clear" w:color="auto" w:fill="FFFFFF"/>
        <w:spacing w:before="100" w:beforeAutospacing="1" w:after="100" w:afterAutospacing="1" w:line="240" w:lineRule="auto"/>
        <w:jc w:val="both"/>
        <w:rPr>
          <w:rFonts w:ascii="Times New Roman" w:eastAsia="Calibri" w:hAnsi="Times New Roman" w:cs="Times New Roman"/>
          <w:sz w:val="24"/>
          <w:szCs w:val="24"/>
        </w:rPr>
      </w:pPr>
      <w:r w:rsidRPr="00E740F4">
        <w:rPr>
          <w:rFonts w:ascii="Times New Roman" w:eastAsia="Calibri" w:hAnsi="Times New Roman" w:cs="Times New Roman"/>
          <w:sz w:val="24"/>
          <w:szCs w:val="24"/>
        </w:rPr>
        <w:t xml:space="preserve">Preduzeće koje se prijavi ima dovoljno radne snage za aktivnosti; </w:t>
      </w:r>
    </w:p>
    <w:p w14:paraId="2CA7BD87" w14:textId="66539C39" w:rsidR="00E740F4" w:rsidRPr="00E740F4" w:rsidRDefault="00E740F4" w:rsidP="00E740F4">
      <w:pPr>
        <w:shd w:val="clear" w:color="auto" w:fill="FFFFFF"/>
        <w:spacing w:before="100" w:beforeAutospacing="1" w:after="100" w:afterAutospacing="1" w:line="240" w:lineRule="auto"/>
        <w:jc w:val="both"/>
        <w:rPr>
          <w:rFonts w:ascii="Times New Roman" w:eastAsia="Calibri" w:hAnsi="Times New Roman" w:cs="Times New Roman"/>
          <w:sz w:val="24"/>
          <w:szCs w:val="24"/>
        </w:rPr>
      </w:pPr>
      <w:r w:rsidRPr="00E740F4">
        <w:rPr>
          <w:rFonts w:ascii="Times New Roman" w:eastAsia="Calibri" w:hAnsi="Times New Roman" w:cs="Times New Roman"/>
          <w:sz w:val="24"/>
          <w:szCs w:val="24"/>
        </w:rPr>
        <w:lastRenderedPageBreak/>
        <w:t>Prednost će imati preduzeća koja duguju ženama i mladima.</w:t>
      </w:r>
    </w:p>
    <w:p w14:paraId="104B9367" w14:textId="77777777" w:rsidR="00E740F4" w:rsidRPr="00E740F4" w:rsidRDefault="00E740F4" w:rsidP="00E740F4">
      <w:pPr>
        <w:shd w:val="clear" w:color="auto" w:fill="FFFFFF"/>
        <w:spacing w:before="100" w:beforeAutospacing="1" w:after="100" w:afterAutospacing="1" w:line="240" w:lineRule="auto"/>
        <w:jc w:val="both"/>
        <w:rPr>
          <w:rFonts w:ascii="Times New Roman" w:eastAsia="Calibri" w:hAnsi="Times New Roman" w:cs="Times New Roman"/>
          <w:b/>
          <w:sz w:val="24"/>
          <w:szCs w:val="24"/>
        </w:rPr>
      </w:pPr>
      <w:r w:rsidRPr="00E740F4">
        <w:rPr>
          <w:rFonts w:ascii="Times New Roman" w:eastAsia="Calibri" w:hAnsi="Times New Roman" w:cs="Times New Roman"/>
          <w:b/>
          <w:sz w:val="24"/>
          <w:szCs w:val="24"/>
        </w:rPr>
        <w:t xml:space="preserve">Sledeće kategorije NE ispunjavaju uslove za ovaj poziv: </w:t>
      </w:r>
    </w:p>
    <w:p w14:paraId="309D1CD6" w14:textId="77777777" w:rsidR="00E740F4" w:rsidRDefault="00E740F4" w:rsidP="00E740F4">
      <w:pPr>
        <w:shd w:val="clear" w:color="auto" w:fill="FFFFFF"/>
        <w:spacing w:before="100" w:beforeAutospacing="1" w:after="100" w:afterAutospacing="1" w:line="240" w:lineRule="auto"/>
        <w:jc w:val="both"/>
        <w:rPr>
          <w:rFonts w:ascii="Times New Roman" w:eastAsia="Calibri" w:hAnsi="Times New Roman" w:cs="Times New Roman"/>
          <w:sz w:val="24"/>
          <w:szCs w:val="24"/>
        </w:rPr>
      </w:pPr>
      <w:r w:rsidRPr="00E740F4">
        <w:rPr>
          <w:rFonts w:ascii="Times New Roman" w:eastAsia="Calibri" w:hAnsi="Times New Roman" w:cs="Times New Roman"/>
          <w:sz w:val="24"/>
          <w:szCs w:val="24"/>
        </w:rPr>
        <w:t xml:space="preserve">Potencijalni aplikanti su isključeni iz poziva za podnošenje predloga ukoliko potpadaju pod bilo koji </w:t>
      </w:r>
      <w:proofErr w:type="gramStart"/>
      <w:r w:rsidRPr="00E740F4">
        <w:rPr>
          <w:rFonts w:ascii="Times New Roman" w:eastAsia="Calibri" w:hAnsi="Times New Roman" w:cs="Times New Roman"/>
          <w:sz w:val="24"/>
          <w:szCs w:val="24"/>
        </w:rPr>
        <w:t>od</w:t>
      </w:r>
      <w:proofErr w:type="gramEnd"/>
      <w:r w:rsidRPr="00E740F4">
        <w:rPr>
          <w:rFonts w:ascii="Times New Roman" w:eastAsia="Calibri" w:hAnsi="Times New Roman" w:cs="Times New Roman"/>
          <w:sz w:val="24"/>
          <w:szCs w:val="24"/>
        </w:rPr>
        <w:t xml:space="preserve"> dole navedenih kriterijuma: </w:t>
      </w:r>
    </w:p>
    <w:p w14:paraId="2FEDBCDE" w14:textId="38C11D83" w:rsidR="00E740F4" w:rsidRPr="00E740F4" w:rsidRDefault="00E740F4" w:rsidP="00FD1D99">
      <w:pPr>
        <w:pStyle w:val="ListParagraph"/>
        <w:numPr>
          <w:ilvl w:val="0"/>
          <w:numId w:val="6"/>
        </w:numPr>
        <w:shd w:val="clear" w:color="auto" w:fill="FFFFFF"/>
        <w:spacing w:before="100" w:beforeAutospacing="1" w:after="100" w:afterAutospacing="1" w:line="240" w:lineRule="auto"/>
        <w:jc w:val="both"/>
        <w:rPr>
          <w:rFonts w:ascii="Times New Roman" w:eastAsia="Calibri" w:hAnsi="Times New Roman" w:cs="Times New Roman"/>
          <w:sz w:val="24"/>
          <w:szCs w:val="24"/>
        </w:rPr>
      </w:pPr>
      <w:r w:rsidRPr="00E740F4">
        <w:rPr>
          <w:rFonts w:ascii="Times New Roman" w:eastAsia="Calibri" w:hAnsi="Times New Roman" w:cs="Times New Roman"/>
          <w:sz w:val="24"/>
          <w:szCs w:val="24"/>
        </w:rPr>
        <w:t xml:space="preserve">Više od jedne prijave u ovom pozivu je registrovano na ime podnosioca; </w:t>
      </w:r>
    </w:p>
    <w:p w14:paraId="16F88448" w14:textId="77777777" w:rsidR="00E740F4" w:rsidRPr="00E740F4" w:rsidRDefault="00E740F4" w:rsidP="00FD1D99">
      <w:pPr>
        <w:pStyle w:val="ListParagraph"/>
        <w:numPr>
          <w:ilvl w:val="0"/>
          <w:numId w:val="6"/>
        </w:numPr>
        <w:shd w:val="clear" w:color="auto" w:fill="FFFFFF"/>
        <w:spacing w:before="100" w:beforeAutospacing="1" w:after="100" w:afterAutospacing="1" w:line="240" w:lineRule="auto"/>
        <w:jc w:val="both"/>
        <w:rPr>
          <w:rFonts w:ascii="Times New Roman" w:eastAsia="Calibri" w:hAnsi="Times New Roman" w:cs="Times New Roman"/>
          <w:sz w:val="24"/>
          <w:szCs w:val="24"/>
        </w:rPr>
      </w:pPr>
      <w:r w:rsidRPr="00E740F4">
        <w:rPr>
          <w:rFonts w:ascii="Times New Roman" w:eastAsia="Calibri" w:hAnsi="Times New Roman" w:cs="Times New Roman"/>
          <w:sz w:val="24"/>
          <w:szCs w:val="24"/>
        </w:rPr>
        <w:t>Podnosioci zahteva su u stečaju ili su likvidirani, imaju afere koje vode sudovi, sklopio je aranžman sa poveriocima, obustavio je poslovne aktivnosti, predmet je postupka u vezi sa tim stvarima ili je u bilo kojoj sličnoj situaciji koja proizilazi iz sličan postupak predviđen nacionalnim zakonodavstvom ili propisima;</w:t>
      </w:r>
    </w:p>
    <w:p w14:paraId="182A2062" w14:textId="77777777" w:rsidR="00E740F4" w:rsidRDefault="00E740F4" w:rsidP="00FD1D99">
      <w:pPr>
        <w:pStyle w:val="ListParagraph"/>
        <w:numPr>
          <w:ilvl w:val="0"/>
          <w:numId w:val="6"/>
        </w:numPr>
        <w:shd w:val="clear" w:color="auto" w:fill="FFFFFF"/>
        <w:spacing w:before="100" w:beforeAutospacing="1" w:after="100" w:afterAutospacing="1" w:line="240" w:lineRule="auto"/>
        <w:jc w:val="both"/>
        <w:rPr>
          <w:rFonts w:ascii="Times New Roman" w:eastAsia="Calibri" w:hAnsi="Times New Roman" w:cs="Times New Roman"/>
          <w:sz w:val="24"/>
          <w:szCs w:val="24"/>
        </w:rPr>
      </w:pPr>
      <w:r w:rsidRPr="00E740F4">
        <w:rPr>
          <w:rFonts w:ascii="Times New Roman" w:eastAsia="Calibri" w:hAnsi="Times New Roman" w:cs="Times New Roman"/>
          <w:sz w:val="24"/>
          <w:szCs w:val="24"/>
        </w:rPr>
        <w:t>Podnosilac zahteva, ili lice(a) koje ima ovlašćenje za zastupanje, odlučivanje ili kontrolu nad podnosiocem predstavke, osuđeno je za krivično delo koje se odnosi na profesionalno ponašanje presudom nadležnog organa države članice koja ima snagu res judicata; (tj. prot</w:t>
      </w:r>
      <w:r>
        <w:rPr>
          <w:rFonts w:ascii="Times New Roman" w:eastAsia="Calibri" w:hAnsi="Times New Roman" w:cs="Times New Roman"/>
          <w:sz w:val="24"/>
          <w:szCs w:val="24"/>
        </w:rPr>
        <w:t>iv kojih nije moguća žalba);</w:t>
      </w:r>
    </w:p>
    <w:p w14:paraId="70758700" w14:textId="23290BD9" w:rsidR="00E740F4" w:rsidRPr="00E740F4" w:rsidRDefault="00E740F4" w:rsidP="00FD1D99">
      <w:pPr>
        <w:pStyle w:val="ListParagraph"/>
        <w:numPr>
          <w:ilvl w:val="0"/>
          <w:numId w:val="6"/>
        </w:numPr>
        <w:shd w:val="clear" w:color="auto" w:fill="FFFFFF"/>
        <w:spacing w:before="100" w:beforeAutospacing="1" w:after="100" w:afterAutospacing="1" w:line="240" w:lineRule="auto"/>
        <w:jc w:val="both"/>
        <w:rPr>
          <w:rFonts w:ascii="Times New Roman" w:eastAsia="Calibri" w:hAnsi="Times New Roman" w:cs="Times New Roman"/>
          <w:sz w:val="24"/>
          <w:szCs w:val="24"/>
        </w:rPr>
      </w:pPr>
      <w:r w:rsidRPr="00E740F4">
        <w:rPr>
          <w:rFonts w:ascii="Times New Roman" w:eastAsia="Calibri" w:hAnsi="Times New Roman" w:cs="Times New Roman"/>
          <w:sz w:val="24"/>
          <w:szCs w:val="24"/>
        </w:rPr>
        <w:t xml:space="preserve">Podnosilac prijave ne poštuje obaveze koje se odnose </w:t>
      </w:r>
      <w:proofErr w:type="gramStart"/>
      <w:r w:rsidRPr="00E740F4">
        <w:rPr>
          <w:rFonts w:ascii="Times New Roman" w:eastAsia="Calibri" w:hAnsi="Times New Roman" w:cs="Times New Roman"/>
          <w:sz w:val="24"/>
          <w:szCs w:val="24"/>
        </w:rPr>
        <w:t>na</w:t>
      </w:r>
      <w:proofErr w:type="gramEnd"/>
      <w:r w:rsidRPr="00E740F4">
        <w:rPr>
          <w:rFonts w:ascii="Times New Roman" w:eastAsia="Calibri" w:hAnsi="Times New Roman" w:cs="Times New Roman"/>
          <w:sz w:val="24"/>
          <w:szCs w:val="24"/>
        </w:rPr>
        <w:t xml:space="preserve"> uplatu doprinosa ili plaćanja poreza u skladu sa zakonskim odredbama nacionalnog zakona. </w:t>
      </w:r>
    </w:p>
    <w:p w14:paraId="3A1EB44B" w14:textId="24A8F3B2" w:rsidR="00E740F4" w:rsidRPr="00E740F4" w:rsidRDefault="00E740F4" w:rsidP="00FD1D99">
      <w:pPr>
        <w:pStyle w:val="ListParagraph"/>
        <w:numPr>
          <w:ilvl w:val="0"/>
          <w:numId w:val="6"/>
        </w:numPr>
        <w:shd w:val="clear" w:color="auto" w:fill="FFFFFF"/>
        <w:spacing w:before="100" w:beforeAutospacing="1" w:after="100" w:afterAutospacing="1" w:line="240" w:lineRule="auto"/>
        <w:jc w:val="both"/>
        <w:rPr>
          <w:rFonts w:ascii="Times New Roman" w:eastAsia="Calibri" w:hAnsi="Times New Roman" w:cs="Times New Roman"/>
          <w:sz w:val="24"/>
          <w:szCs w:val="24"/>
        </w:rPr>
      </w:pPr>
      <w:r w:rsidRPr="00E740F4">
        <w:rPr>
          <w:rFonts w:ascii="Times New Roman" w:eastAsia="Calibri" w:hAnsi="Times New Roman" w:cs="Times New Roman"/>
          <w:sz w:val="24"/>
          <w:szCs w:val="24"/>
        </w:rPr>
        <w:t>Podnosilac predstavke, ili lice(a) koje ima moć zastupanja, odlučivanja ili kontrole nad podnosiocem predstavke, bili su predmet presude koja ima snagu res judicata za prevaru, korupciju, umešanost u kriminalnu organizaciju, pranje novca ili bilo koje druge nezakonite aktivnosti, kada je takva nezakonita aktivnost štetna za finansijske interese EU;</w:t>
      </w:r>
    </w:p>
    <w:p w14:paraId="7F28F033" w14:textId="77777777" w:rsidR="00604966" w:rsidRDefault="00E740F4" w:rsidP="00A86113">
      <w:pPr>
        <w:shd w:val="clear" w:color="auto" w:fill="FFFFFF"/>
        <w:spacing w:before="100" w:beforeAutospacing="1" w:after="100" w:afterAutospacing="1" w:line="240" w:lineRule="auto"/>
        <w:jc w:val="both"/>
        <w:rPr>
          <w:rFonts w:ascii="Times New Roman" w:eastAsia="Calibri" w:hAnsi="Times New Roman" w:cs="Times New Roman"/>
          <w:b/>
          <w:sz w:val="24"/>
          <w:szCs w:val="24"/>
        </w:rPr>
      </w:pPr>
      <w:r w:rsidRPr="00E740F4">
        <w:rPr>
          <w:rFonts w:ascii="Times New Roman" w:eastAsia="Calibri" w:hAnsi="Times New Roman" w:cs="Times New Roman"/>
          <w:b/>
          <w:sz w:val="24"/>
          <w:szCs w:val="24"/>
        </w:rPr>
        <w:t xml:space="preserve">Prihvatljive aktivnosti: željene aktivnosti u okviru projekta </w:t>
      </w:r>
    </w:p>
    <w:p w14:paraId="1F389F95" w14:textId="77777777" w:rsidR="00604966" w:rsidRPr="00604966" w:rsidRDefault="00E740F4" w:rsidP="00A86113">
      <w:pPr>
        <w:shd w:val="clear" w:color="auto" w:fill="FFFFFF"/>
        <w:spacing w:before="100" w:beforeAutospacing="1" w:after="100" w:afterAutospacing="1" w:line="240" w:lineRule="auto"/>
        <w:jc w:val="both"/>
        <w:rPr>
          <w:rFonts w:ascii="Times New Roman" w:eastAsia="Calibri" w:hAnsi="Times New Roman" w:cs="Times New Roman"/>
          <w:sz w:val="24"/>
          <w:szCs w:val="24"/>
        </w:rPr>
      </w:pPr>
      <w:r w:rsidRPr="00604966">
        <w:rPr>
          <w:rFonts w:ascii="Times New Roman" w:eastAsia="Calibri" w:hAnsi="Times New Roman" w:cs="Times New Roman"/>
          <w:sz w:val="24"/>
          <w:szCs w:val="24"/>
        </w:rPr>
        <w:t xml:space="preserve">Delokrug (geografska pokrivenost) – sve akcije u okviru ovog poziva za podnošenje predloga zahtevaće se da se sprovode u opštinama Istočnog ekonomskog regiona Kosova. </w:t>
      </w:r>
    </w:p>
    <w:p w14:paraId="1C5D86DF" w14:textId="77777777" w:rsidR="00604966" w:rsidRDefault="00E740F4" w:rsidP="00A86113">
      <w:pPr>
        <w:shd w:val="clear" w:color="auto" w:fill="FFFFFF"/>
        <w:spacing w:before="100" w:beforeAutospacing="1" w:after="100" w:afterAutospacing="1" w:line="240" w:lineRule="auto"/>
        <w:jc w:val="both"/>
        <w:rPr>
          <w:rFonts w:ascii="Times New Roman" w:eastAsia="Calibri" w:hAnsi="Times New Roman" w:cs="Times New Roman"/>
          <w:b/>
          <w:sz w:val="24"/>
          <w:szCs w:val="24"/>
        </w:rPr>
      </w:pPr>
      <w:r w:rsidRPr="00E740F4">
        <w:rPr>
          <w:rFonts w:ascii="Times New Roman" w:eastAsia="Calibri" w:hAnsi="Times New Roman" w:cs="Times New Roman"/>
          <w:b/>
          <w:sz w:val="24"/>
          <w:szCs w:val="24"/>
        </w:rPr>
        <w:t xml:space="preserve">Trajanje – za oba lota: </w:t>
      </w:r>
    </w:p>
    <w:p w14:paraId="1F2683C8" w14:textId="77777777" w:rsidR="00604966" w:rsidRDefault="00E740F4" w:rsidP="00A86113">
      <w:pPr>
        <w:shd w:val="clear" w:color="auto" w:fill="FFFFFF"/>
        <w:spacing w:before="100" w:beforeAutospacing="1" w:after="100" w:afterAutospacing="1" w:line="240" w:lineRule="auto"/>
        <w:jc w:val="both"/>
        <w:rPr>
          <w:rFonts w:ascii="Times New Roman" w:eastAsia="Calibri" w:hAnsi="Times New Roman" w:cs="Times New Roman"/>
          <w:b/>
          <w:sz w:val="24"/>
          <w:szCs w:val="24"/>
        </w:rPr>
      </w:pPr>
      <w:r w:rsidRPr="00604966">
        <w:rPr>
          <w:rFonts w:ascii="Times New Roman" w:eastAsia="Calibri" w:hAnsi="Times New Roman" w:cs="Times New Roman"/>
          <w:sz w:val="24"/>
          <w:szCs w:val="24"/>
        </w:rPr>
        <w:t xml:space="preserve">Planirano trajanje akcije ne može biti duže </w:t>
      </w:r>
      <w:proofErr w:type="gramStart"/>
      <w:r w:rsidRPr="00604966">
        <w:rPr>
          <w:rFonts w:ascii="Times New Roman" w:eastAsia="Calibri" w:hAnsi="Times New Roman" w:cs="Times New Roman"/>
          <w:sz w:val="24"/>
          <w:szCs w:val="24"/>
        </w:rPr>
        <w:t>od</w:t>
      </w:r>
      <w:proofErr w:type="gramEnd"/>
      <w:r w:rsidRPr="00604966">
        <w:rPr>
          <w:rFonts w:ascii="Times New Roman" w:eastAsia="Calibri" w:hAnsi="Times New Roman" w:cs="Times New Roman"/>
          <w:sz w:val="24"/>
          <w:szCs w:val="24"/>
        </w:rPr>
        <w:t xml:space="preserve"> 6 meseci.</w:t>
      </w:r>
      <w:r w:rsidRPr="00E740F4">
        <w:rPr>
          <w:rFonts w:ascii="Times New Roman" w:eastAsia="Calibri" w:hAnsi="Times New Roman" w:cs="Times New Roman"/>
          <w:b/>
          <w:sz w:val="24"/>
          <w:szCs w:val="24"/>
        </w:rPr>
        <w:t xml:space="preserve"> </w:t>
      </w:r>
    </w:p>
    <w:p w14:paraId="7369BA5A" w14:textId="77777777" w:rsidR="00604966" w:rsidRDefault="00E740F4" w:rsidP="00A86113">
      <w:pPr>
        <w:shd w:val="clear" w:color="auto" w:fill="FFFFFF"/>
        <w:spacing w:before="100" w:beforeAutospacing="1" w:after="100" w:afterAutospacing="1" w:line="240" w:lineRule="auto"/>
        <w:jc w:val="both"/>
        <w:rPr>
          <w:rFonts w:ascii="Times New Roman" w:eastAsia="Calibri" w:hAnsi="Times New Roman" w:cs="Times New Roman"/>
          <w:b/>
          <w:sz w:val="24"/>
          <w:szCs w:val="24"/>
        </w:rPr>
      </w:pPr>
      <w:r w:rsidRPr="00E740F4">
        <w:rPr>
          <w:rFonts w:ascii="Times New Roman" w:eastAsia="Calibri" w:hAnsi="Times New Roman" w:cs="Times New Roman"/>
          <w:b/>
          <w:sz w:val="24"/>
          <w:szCs w:val="24"/>
        </w:rPr>
        <w:t xml:space="preserve">Prihvatljive aktivnosti/vrsta radnji: </w:t>
      </w:r>
    </w:p>
    <w:p w14:paraId="53CAC7E4" w14:textId="77777777" w:rsidR="00604966" w:rsidRDefault="00E740F4" w:rsidP="00A86113">
      <w:pPr>
        <w:shd w:val="clear" w:color="auto" w:fill="FFFFFF"/>
        <w:spacing w:before="100" w:beforeAutospacing="1" w:after="100" w:afterAutospacing="1" w:line="240" w:lineRule="auto"/>
        <w:jc w:val="both"/>
        <w:rPr>
          <w:rFonts w:ascii="Times New Roman" w:eastAsia="Calibri" w:hAnsi="Times New Roman" w:cs="Times New Roman"/>
          <w:sz w:val="24"/>
          <w:szCs w:val="24"/>
        </w:rPr>
      </w:pPr>
      <w:r w:rsidRPr="00604966">
        <w:rPr>
          <w:rFonts w:ascii="Times New Roman" w:eastAsia="Calibri" w:hAnsi="Times New Roman" w:cs="Times New Roman"/>
          <w:sz w:val="24"/>
          <w:szCs w:val="24"/>
        </w:rPr>
        <w:t xml:space="preserve">Predlozi za finansiranje treba da budu tehnički i finansijski nezavisni. </w:t>
      </w:r>
    </w:p>
    <w:p w14:paraId="7172A985" w14:textId="256356CA" w:rsidR="00E740F4" w:rsidRPr="00604966" w:rsidRDefault="00E740F4" w:rsidP="00A86113">
      <w:pPr>
        <w:shd w:val="clear" w:color="auto" w:fill="FFFFFF"/>
        <w:spacing w:before="100" w:beforeAutospacing="1" w:after="100" w:afterAutospacing="1" w:line="240" w:lineRule="auto"/>
        <w:jc w:val="both"/>
        <w:rPr>
          <w:rFonts w:ascii="Times New Roman" w:eastAsia="Calibri" w:hAnsi="Times New Roman" w:cs="Times New Roman"/>
          <w:sz w:val="24"/>
          <w:szCs w:val="24"/>
        </w:rPr>
      </w:pPr>
      <w:r w:rsidRPr="00604966">
        <w:rPr>
          <w:rFonts w:ascii="Times New Roman" w:eastAsia="Calibri" w:hAnsi="Times New Roman" w:cs="Times New Roman"/>
          <w:sz w:val="24"/>
          <w:szCs w:val="24"/>
        </w:rPr>
        <w:t xml:space="preserve">Akcije će imati opipljiv i vidljiv uticaj </w:t>
      </w:r>
      <w:proofErr w:type="gramStart"/>
      <w:r w:rsidRPr="00604966">
        <w:rPr>
          <w:rFonts w:ascii="Times New Roman" w:eastAsia="Calibri" w:hAnsi="Times New Roman" w:cs="Times New Roman"/>
          <w:sz w:val="24"/>
          <w:szCs w:val="24"/>
        </w:rPr>
        <w:t>na</w:t>
      </w:r>
      <w:proofErr w:type="gramEnd"/>
      <w:r w:rsidRPr="00604966">
        <w:rPr>
          <w:rFonts w:ascii="Times New Roman" w:eastAsia="Calibri" w:hAnsi="Times New Roman" w:cs="Times New Roman"/>
          <w:sz w:val="24"/>
          <w:szCs w:val="24"/>
        </w:rPr>
        <w:t xml:space="preserve"> kompanije i rast zapošljavanja, povećane proizvodne kapacitete, poboljšane ili optimizovane životne cikluse razvoja proizvoda/usluga, razvoj novih proizvoda/usluga i diversifikaciju proizvoda/usluga, nove kanale prodaje i distribucije, povećanje prodaje na Kosovu ili u inostranstvu tržište.</w:t>
      </w:r>
    </w:p>
    <w:p w14:paraId="3AB9A94A" w14:textId="77777777" w:rsidR="00A86113" w:rsidRDefault="00A86113" w:rsidP="00A86113">
      <w:pPr>
        <w:shd w:val="clear" w:color="auto" w:fill="FFFFFF"/>
        <w:spacing w:before="100" w:beforeAutospacing="1" w:after="100" w:afterAutospacing="1" w:line="240" w:lineRule="auto"/>
        <w:jc w:val="both"/>
        <w:rPr>
          <w:rFonts w:ascii="Times New Roman" w:eastAsia="Calibri" w:hAnsi="Times New Roman" w:cs="Times New Roman"/>
          <w:b/>
          <w:sz w:val="24"/>
          <w:szCs w:val="24"/>
        </w:rPr>
      </w:pPr>
    </w:p>
    <w:p w14:paraId="22927387" w14:textId="77777777" w:rsidR="00CF1D33" w:rsidRDefault="00CF1D33" w:rsidP="00A86113">
      <w:pPr>
        <w:shd w:val="clear" w:color="auto" w:fill="FFFFFF"/>
        <w:spacing w:before="100" w:beforeAutospacing="1" w:after="100" w:afterAutospacing="1" w:line="240" w:lineRule="auto"/>
        <w:jc w:val="both"/>
        <w:rPr>
          <w:rFonts w:ascii="Times New Roman" w:eastAsia="Calibri" w:hAnsi="Times New Roman" w:cs="Times New Roman"/>
          <w:b/>
          <w:sz w:val="24"/>
          <w:szCs w:val="24"/>
        </w:rPr>
      </w:pPr>
    </w:p>
    <w:p w14:paraId="6766CF11" w14:textId="77777777" w:rsidR="00CF1D33" w:rsidRDefault="00CF1D33" w:rsidP="00A86113">
      <w:pPr>
        <w:shd w:val="clear" w:color="auto" w:fill="FFFFFF"/>
        <w:spacing w:before="100" w:beforeAutospacing="1" w:after="100" w:afterAutospacing="1" w:line="240" w:lineRule="auto"/>
        <w:jc w:val="both"/>
        <w:rPr>
          <w:rFonts w:ascii="Times New Roman" w:eastAsia="Calibri" w:hAnsi="Times New Roman" w:cs="Times New Roman"/>
          <w:b/>
          <w:sz w:val="24"/>
          <w:szCs w:val="24"/>
        </w:rPr>
      </w:pPr>
    </w:p>
    <w:p w14:paraId="49CB6AE7" w14:textId="7BAC674E" w:rsidR="00AF7F86" w:rsidRPr="00AF7F86" w:rsidRDefault="00AF7F86" w:rsidP="00A86113">
      <w:pPr>
        <w:shd w:val="clear" w:color="auto" w:fill="FFFFFF"/>
        <w:spacing w:before="100" w:beforeAutospacing="1" w:after="100" w:afterAutospacing="1" w:line="240" w:lineRule="auto"/>
        <w:jc w:val="both"/>
        <w:rPr>
          <w:rFonts w:ascii="Times New Roman" w:eastAsia="Calibri" w:hAnsi="Times New Roman" w:cs="Times New Roman"/>
          <w:b/>
          <w:sz w:val="28"/>
          <w:szCs w:val="24"/>
        </w:rPr>
      </w:pPr>
      <w:r w:rsidRPr="00AF7F86">
        <w:rPr>
          <w:rFonts w:ascii="Times New Roman" w:eastAsia="Calibri" w:hAnsi="Times New Roman" w:cs="Times New Roman"/>
          <w:b/>
          <w:sz w:val="28"/>
          <w:szCs w:val="24"/>
        </w:rPr>
        <w:t xml:space="preserve">Sledeće vrste aktivnosti su u skladu </w:t>
      </w:r>
      <w:proofErr w:type="gramStart"/>
      <w:r w:rsidRPr="00AF7F86">
        <w:rPr>
          <w:rFonts w:ascii="Times New Roman" w:eastAsia="Calibri" w:hAnsi="Times New Roman" w:cs="Times New Roman"/>
          <w:b/>
          <w:sz w:val="28"/>
          <w:szCs w:val="24"/>
        </w:rPr>
        <w:t>sa</w:t>
      </w:r>
      <w:proofErr w:type="gramEnd"/>
      <w:r w:rsidRPr="00AF7F86">
        <w:rPr>
          <w:rFonts w:ascii="Times New Roman" w:eastAsia="Calibri" w:hAnsi="Times New Roman" w:cs="Times New Roman"/>
          <w:b/>
          <w:sz w:val="28"/>
          <w:szCs w:val="24"/>
        </w:rPr>
        <w:t xml:space="preserve"> pozivom za oba </w:t>
      </w:r>
      <w:r w:rsidR="00CF1D33">
        <w:rPr>
          <w:rFonts w:ascii="Times New Roman" w:eastAsia="Calibri" w:hAnsi="Times New Roman" w:cs="Times New Roman"/>
          <w:b/>
          <w:sz w:val="28"/>
          <w:szCs w:val="24"/>
        </w:rPr>
        <w:t>LOTa</w:t>
      </w:r>
      <w:r w:rsidRPr="00AF7F86">
        <w:rPr>
          <w:rFonts w:ascii="Times New Roman" w:eastAsia="Calibri" w:hAnsi="Times New Roman" w:cs="Times New Roman"/>
          <w:b/>
          <w:sz w:val="28"/>
          <w:szCs w:val="24"/>
        </w:rPr>
        <w:t xml:space="preserve">. </w:t>
      </w:r>
    </w:p>
    <w:p w14:paraId="3D26C0D6" w14:textId="77777777" w:rsidR="00AF7F86" w:rsidRDefault="00AF7F86" w:rsidP="00A86113">
      <w:pPr>
        <w:shd w:val="clear" w:color="auto" w:fill="FFFFFF"/>
        <w:spacing w:before="100" w:beforeAutospacing="1" w:after="100" w:afterAutospacing="1" w:line="240" w:lineRule="auto"/>
        <w:jc w:val="both"/>
        <w:rPr>
          <w:rFonts w:ascii="Times New Roman" w:eastAsia="Calibri" w:hAnsi="Times New Roman" w:cs="Times New Roman"/>
          <w:sz w:val="24"/>
          <w:szCs w:val="24"/>
        </w:rPr>
      </w:pPr>
      <w:r w:rsidRPr="00AF7F86">
        <w:rPr>
          <w:rFonts w:ascii="Times New Roman" w:eastAsia="Calibri" w:hAnsi="Times New Roman" w:cs="Times New Roman"/>
          <w:sz w:val="24"/>
          <w:szCs w:val="24"/>
        </w:rPr>
        <w:t xml:space="preserve">Ciljevi projekta se računaju kao prihvatljivi rashodi i mogu se finansirati u okviru ovog poziva za podnošenje predloga projekata: </w:t>
      </w:r>
    </w:p>
    <w:p w14:paraId="03529283" w14:textId="77777777" w:rsidR="00AF7F86" w:rsidRDefault="00AF7F86" w:rsidP="00A86113">
      <w:pPr>
        <w:shd w:val="clear" w:color="auto" w:fill="FFFFFF"/>
        <w:spacing w:before="100" w:beforeAutospacing="1" w:after="100" w:afterAutospacing="1" w:line="240" w:lineRule="auto"/>
        <w:jc w:val="both"/>
        <w:rPr>
          <w:rFonts w:ascii="Times New Roman" w:eastAsia="Calibri" w:hAnsi="Times New Roman" w:cs="Times New Roman"/>
          <w:sz w:val="24"/>
          <w:szCs w:val="24"/>
        </w:rPr>
      </w:pPr>
      <w:r w:rsidRPr="00AF7F86">
        <w:rPr>
          <w:rFonts w:ascii="Times New Roman" w:eastAsia="Calibri" w:hAnsi="Times New Roman" w:cs="Times New Roman"/>
          <w:sz w:val="24"/>
          <w:szCs w:val="24"/>
        </w:rPr>
        <w:t xml:space="preserve">Ulaganja u materijalnu imovinu </w:t>
      </w:r>
      <w:proofErr w:type="gramStart"/>
      <w:r w:rsidRPr="00AF7F86">
        <w:rPr>
          <w:rFonts w:ascii="Times New Roman" w:eastAsia="Calibri" w:hAnsi="Times New Roman" w:cs="Times New Roman"/>
          <w:sz w:val="24"/>
          <w:szCs w:val="24"/>
        </w:rPr>
        <w:t>ili</w:t>
      </w:r>
      <w:proofErr w:type="gramEnd"/>
      <w:r w:rsidRPr="00AF7F86">
        <w:rPr>
          <w:rFonts w:ascii="Times New Roman" w:eastAsia="Calibri" w:hAnsi="Times New Roman" w:cs="Times New Roman"/>
          <w:sz w:val="24"/>
          <w:szCs w:val="24"/>
        </w:rPr>
        <w:t xml:space="preserve"> metode, uključujući sredstva koja mogu pomoći kompanijama da budu manje zavisne od spoljnih faktora koji se mogu pojaviti </w:t>
      </w:r>
    </w:p>
    <w:p w14:paraId="4432C805" w14:textId="77777777" w:rsidR="00AF7F86" w:rsidRPr="00AF7F86" w:rsidRDefault="00AF7F86" w:rsidP="00A86113">
      <w:pPr>
        <w:shd w:val="clear" w:color="auto" w:fill="FFFFFF"/>
        <w:spacing w:before="100" w:beforeAutospacing="1" w:after="100" w:afterAutospacing="1" w:line="240" w:lineRule="auto"/>
        <w:jc w:val="both"/>
        <w:rPr>
          <w:rFonts w:ascii="Times New Roman" w:eastAsia="Calibri" w:hAnsi="Times New Roman" w:cs="Times New Roman"/>
          <w:b/>
          <w:sz w:val="28"/>
          <w:szCs w:val="24"/>
        </w:rPr>
      </w:pPr>
      <w:r w:rsidRPr="00AF7F86">
        <w:rPr>
          <w:rFonts w:ascii="Times New Roman" w:eastAsia="Calibri" w:hAnsi="Times New Roman" w:cs="Times New Roman"/>
          <w:b/>
          <w:sz w:val="28"/>
          <w:szCs w:val="24"/>
        </w:rPr>
        <w:t xml:space="preserve">Prihvatljive aktivnosti </w:t>
      </w:r>
    </w:p>
    <w:p w14:paraId="351CFE29" w14:textId="467AEEBC" w:rsidR="00AF7F86" w:rsidRPr="00AF7F86" w:rsidRDefault="00AF7F86" w:rsidP="00FD1D99">
      <w:pPr>
        <w:pStyle w:val="ListParagraph"/>
        <w:numPr>
          <w:ilvl w:val="0"/>
          <w:numId w:val="7"/>
        </w:numPr>
        <w:shd w:val="clear" w:color="auto" w:fill="FFFFFF"/>
        <w:spacing w:before="100" w:beforeAutospacing="1" w:after="100" w:afterAutospacing="1" w:line="240" w:lineRule="auto"/>
        <w:jc w:val="both"/>
        <w:rPr>
          <w:rFonts w:ascii="Times New Roman" w:eastAsia="Calibri" w:hAnsi="Times New Roman" w:cs="Times New Roman"/>
          <w:sz w:val="24"/>
          <w:szCs w:val="24"/>
        </w:rPr>
      </w:pPr>
      <w:r w:rsidRPr="00AF7F86">
        <w:rPr>
          <w:rFonts w:ascii="Times New Roman" w:eastAsia="Calibri" w:hAnsi="Times New Roman" w:cs="Times New Roman"/>
          <w:sz w:val="24"/>
          <w:szCs w:val="24"/>
        </w:rPr>
        <w:t xml:space="preserve">Oprema; </w:t>
      </w:r>
    </w:p>
    <w:p w14:paraId="39408616" w14:textId="77777777" w:rsidR="00AF7F86" w:rsidRPr="00AF7F86" w:rsidRDefault="00AF7F86" w:rsidP="00FD1D99">
      <w:pPr>
        <w:pStyle w:val="ListParagraph"/>
        <w:numPr>
          <w:ilvl w:val="0"/>
          <w:numId w:val="7"/>
        </w:numPr>
        <w:shd w:val="clear" w:color="auto" w:fill="FFFFFF"/>
        <w:spacing w:before="100" w:beforeAutospacing="1" w:after="100" w:afterAutospacing="1" w:line="240" w:lineRule="auto"/>
        <w:jc w:val="both"/>
        <w:rPr>
          <w:rFonts w:ascii="Times New Roman" w:eastAsia="Calibri" w:hAnsi="Times New Roman" w:cs="Times New Roman"/>
          <w:sz w:val="24"/>
          <w:szCs w:val="24"/>
        </w:rPr>
      </w:pPr>
      <w:r w:rsidRPr="00AF7F86">
        <w:rPr>
          <w:rFonts w:ascii="Times New Roman" w:eastAsia="Calibri" w:hAnsi="Times New Roman" w:cs="Times New Roman"/>
          <w:sz w:val="24"/>
          <w:szCs w:val="24"/>
        </w:rPr>
        <w:t xml:space="preserve">Mašina; </w:t>
      </w:r>
    </w:p>
    <w:p w14:paraId="33E80DA4" w14:textId="77777777" w:rsidR="00AF7F86" w:rsidRPr="00AF7F86" w:rsidRDefault="00AF7F86" w:rsidP="00FD1D99">
      <w:pPr>
        <w:pStyle w:val="ListParagraph"/>
        <w:numPr>
          <w:ilvl w:val="0"/>
          <w:numId w:val="7"/>
        </w:numPr>
        <w:shd w:val="clear" w:color="auto" w:fill="FFFFFF"/>
        <w:spacing w:before="100" w:beforeAutospacing="1" w:after="100" w:afterAutospacing="1" w:line="240" w:lineRule="auto"/>
        <w:jc w:val="both"/>
        <w:rPr>
          <w:rFonts w:ascii="Times New Roman" w:eastAsia="Calibri" w:hAnsi="Times New Roman" w:cs="Times New Roman"/>
          <w:sz w:val="24"/>
          <w:szCs w:val="24"/>
        </w:rPr>
      </w:pPr>
      <w:r w:rsidRPr="00AF7F86">
        <w:rPr>
          <w:rFonts w:ascii="Times New Roman" w:eastAsia="Calibri" w:hAnsi="Times New Roman" w:cs="Times New Roman"/>
          <w:sz w:val="24"/>
          <w:szCs w:val="24"/>
        </w:rPr>
        <w:t xml:space="preserve">Proizvodna linija; </w:t>
      </w:r>
    </w:p>
    <w:p w14:paraId="0539635C" w14:textId="77777777" w:rsidR="00AF7F86" w:rsidRPr="00AF7F86" w:rsidRDefault="00AF7F86" w:rsidP="00FD1D99">
      <w:pPr>
        <w:pStyle w:val="ListParagraph"/>
        <w:numPr>
          <w:ilvl w:val="0"/>
          <w:numId w:val="7"/>
        </w:numPr>
        <w:shd w:val="clear" w:color="auto" w:fill="FFFFFF"/>
        <w:spacing w:before="100" w:beforeAutospacing="1" w:after="100" w:afterAutospacing="1" w:line="240" w:lineRule="auto"/>
        <w:jc w:val="both"/>
        <w:rPr>
          <w:rFonts w:ascii="Times New Roman" w:eastAsia="Calibri" w:hAnsi="Times New Roman" w:cs="Times New Roman"/>
          <w:sz w:val="24"/>
          <w:szCs w:val="24"/>
        </w:rPr>
      </w:pPr>
      <w:r w:rsidRPr="00AF7F86">
        <w:rPr>
          <w:rFonts w:ascii="Times New Roman" w:eastAsia="Calibri" w:hAnsi="Times New Roman" w:cs="Times New Roman"/>
          <w:sz w:val="24"/>
          <w:szCs w:val="24"/>
        </w:rPr>
        <w:t xml:space="preserve">Softver; </w:t>
      </w:r>
    </w:p>
    <w:p w14:paraId="4A1BC0D6" w14:textId="77777777" w:rsidR="00AF7F86" w:rsidRPr="00AF7F86" w:rsidRDefault="00AF7F86" w:rsidP="00FD1D99">
      <w:pPr>
        <w:pStyle w:val="ListParagraph"/>
        <w:numPr>
          <w:ilvl w:val="0"/>
          <w:numId w:val="7"/>
        </w:numPr>
        <w:shd w:val="clear" w:color="auto" w:fill="FFFFFF"/>
        <w:spacing w:before="100" w:beforeAutospacing="1" w:after="100" w:afterAutospacing="1" w:line="240" w:lineRule="auto"/>
        <w:jc w:val="both"/>
        <w:rPr>
          <w:rFonts w:ascii="Times New Roman" w:eastAsia="Calibri" w:hAnsi="Times New Roman" w:cs="Times New Roman"/>
          <w:sz w:val="24"/>
          <w:szCs w:val="24"/>
        </w:rPr>
      </w:pPr>
      <w:r w:rsidRPr="00AF7F86">
        <w:rPr>
          <w:rFonts w:ascii="Times New Roman" w:eastAsia="Calibri" w:hAnsi="Times New Roman" w:cs="Times New Roman"/>
          <w:sz w:val="24"/>
          <w:szCs w:val="24"/>
        </w:rPr>
        <w:t>Unapređenje proizvodnih procesa;</w:t>
      </w:r>
    </w:p>
    <w:p w14:paraId="15137FF2" w14:textId="77777777" w:rsidR="00AF7F86" w:rsidRPr="00AF7F86" w:rsidRDefault="00AF7F86" w:rsidP="00FD1D99">
      <w:pPr>
        <w:pStyle w:val="ListParagraph"/>
        <w:numPr>
          <w:ilvl w:val="0"/>
          <w:numId w:val="7"/>
        </w:numPr>
        <w:shd w:val="clear" w:color="auto" w:fill="FFFFFF"/>
        <w:spacing w:before="100" w:beforeAutospacing="1" w:after="100" w:afterAutospacing="1" w:line="240" w:lineRule="auto"/>
        <w:jc w:val="both"/>
        <w:rPr>
          <w:rFonts w:ascii="Times New Roman" w:eastAsia="Calibri" w:hAnsi="Times New Roman" w:cs="Times New Roman"/>
          <w:sz w:val="24"/>
          <w:szCs w:val="24"/>
        </w:rPr>
      </w:pPr>
      <w:r w:rsidRPr="00AF7F86">
        <w:rPr>
          <w:rFonts w:ascii="Times New Roman" w:eastAsia="Calibri" w:hAnsi="Times New Roman" w:cs="Times New Roman"/>
          <w:sz w:val="24"/>
          <w:szCs w:val="24"/>
        </w:rPr>
        <w:t xml:space="preserve">Marketinške aktivnosti za promociju proizvoda ili usluga; </w:t>
      </w:r>
    </w:p>
    <w:p w14:paraId="74C6474C" w14:textId="77777777" w:rsidR="00AF7F86" w:rsidRPr="00AF7F86" w:rsidRDefault="00AF7F86" w:rsidP="00A86113">
      <w:pPr>
        <w:shd w:val="clear" w:color="auto" w:fill="FFFFFF"/>
        <w:spacing w:before="100" w:beforeAutospacing="1" w:after="100" w:afterAutospacing="1" w:line="240" w:lineRule="auto"/>
        <w:jc w:val="both"/>
        <w:rPr>
          <w:rFonts w:ascii="Times New Roman" w:eastAsia="Calibri" w:hAnsi="Times New Roman" w:cs="Times New Roman"/>
          <w:b/>
          <w:sz w:val="28"/>
          <w:szCs w:val="24"/>
        </w:rPr>
      </w:pPr>
      <w:r w:rsidRPr="00AF7F86">
        <w:rPr>
          <w:rFonts w:ascii="Times New Roman" w:eastAsia="Calibri" w:hAnsi="Times New Roman" w:cs="Times New Roman"/>
          <w:b/>
          <w:sz w:val="28"/>
          <w:szCs w:val="24"/>
        </w:rPr>
        <w:t xml:space="preserve">Neprihvatljive aktivnosti </w:t>
      </w:r>
    </w:p>
    <w:p w14:paraId="28757C4F" w14:textId="5D97FAF8" w:rsidR="00AF7F86" w:rsidRPr="00AF7F86" w:rsidRDefault="00AF7F86" w:rsidP="00FD1D99">
      <w:pPr>
        <w:pStyle w:val="ListParagraph"/>
        <w:numPr>
          <w:ilvl w:val="0"/>
          <w:numId w:val="8"/>
        </w:numPr>
        <w:shd w:val="clear" w:color="auto" w:fill="FFFFFF"/>
        <w:spacing w:before="100" w:beforeAutospacing="1" w:after="100" w:afterAutospacing="1" w:line="240" w:lineRule="auto"/>
        <w:jc w:val="both"/>
        <w:rPr>
          <w:rFonts w:ascii="Times New Roman" w:eastAsia="Calibri" w:hAnsi="Times New Roman" w:cs="Times New Roman"/>
          <w:sz w:val="24"/>
          <w:szCs w:val="24"/>
        </w:rPr>
      </w:pPr>
      <w:r w:rsidRPr="00AF7F86">
        <w:rPr>
          <w:rFonts w:ascii="Times New Roman" w:eastAsia="Calibri" w:hAnsi="Times New Roman" w:cs="Times New Roman"/>
          <w:sz w:val="24"/>
          <w:szCs w:val="24"/>
        </w:rPr>
        <w:t xml:space="preserve">Akcije koje se odnose samo </w:t>
      </w:r>
      <w:proofErr w:type="gramStart"/>
      <w:r w:rsidRPr="00AF7F86">
        <w:rPr>
          <w:rFonts w:ascii="Times New Roman" w:eastAsia="Calibri" w:hAnsi="Times New Roman" w:cs="Times New Roman"/>
          <w:sz w:val="24"/>
          <w:szCs w:val="24"/>
        </w:rPr>
        <w:t>ili</w:t>
      </w:r>
      <w:proofErr w:type="gramEnd"/>
      <w:r w:rsidRPr="00AF7F86">
        <w:rPr>
          <w:rFonts w:ascii="Times New Roman" w:eastAsia="Calibri" w:hAnsi="Times New Roman" w:cs="Times New Roman"/>
          <w:sz w:val="24"/>
          <w:szCs w:val="24"/>
        </w:rPr>
        <w:t xml:space="preserve"> uglavnom na individualna sponzorstva za učešće u radionicama, seminarima, konferencijama, itd. </w:t>
      </w:r>
    </w:p>
    <w:p w14:paraId="1F23ECEA" w14:textId="2F474E6A" w:rsidR="00AF7F86" w:rsidRPr="00AF7F86" w:rsidRDefault="00AF7F86" w:rsidP="00FD1D99">
      <w:pPr>
        <w:pStyle w:val="ListParagraph"/>
        <w:numPr>
          <w:ilvl w:val="0"/>
          <w:numId w:val="8"/>
        </w:numPr>
        <w:shd w:val="clear" w:color="auto" w:fill="FFFFFF"/>
        <w:spacing w:before="100" w:beforeAutospacing="1" w:after="100" w:afterAutospacing="1" w:line="240" w:lineRule="auto"/>
        <w:jc w:val="both"/>
        <w:rPr>
          <w:rFonts w:ascii="Times New Roman" w:eastAsia="Calibri" w:hAnsi="Times New Roman" w:cs="Times New Roman"/>
          <w:sz w:val="24"/>
          <w:szCs w:val="24"/>
        </w:rPr>
      </w:pPr>
      <w:r w:rsidRPr="00AF7F86">
        <w:rPr>
          <w:rFonts w:ascii="Times New Roman" w:eastAsia="Calibri" w:hAnsi="Times New Roman" w:cs="Times New Roman"/>
          <w:sz w:val="24"/>
          <w:szCs w:val="24"/>
        </w:rPr>
        <w:t xml:space="preserve">Akcije koje su direktno povezane ili podržavaju političke partije </w:t>
      </w:r>
    </w:p>
    <w:p w14:paraId="21D08664" w14:textId="0E856A2F" w:rsidR="00AF7F86" w:rsidRPr="00AF7F86" w:rsidRDefault="00AF7F86" w:rsidP="00FD1D99">
      <w:pPr>
        <w:pStyle w:val="ListParagraph"/>
        <w:numPr>
          <w:ilvl w:val="0"/>
          <w:numId w:val="8"/>
        </w:numPr>
        <w:shd w:val="clear" w:color="auto" w:fill="FFFFFF"/>
        <w:spacing w:before="100" w:beforeAutospacing="1" w:after="100" w:afterAutospacing="1" w:line="240" w:lineRule="auto"/>
        <w:jc w:val="both"/>
        <w:rPr>
          <w:rFonts w:ascii="Times New Roman" w:eastAsia="Calibri" w:hAnsi="Times New Roman" w:cs="Times New Roman"/>
          <w:sz w:val="24"/>
          <w:szCs w:val="24"/>
        </w:rPr>
      </w:pPr>
      <w:r w:rsidRPr="00AF7F86">
        <w:rPr>
          <w:rFonts w:ascii="Times New Roman" w:eastAsia="Calibri" w:hAnsi="Times New Roman" w:cs="Times New Roman"/>
          <w:sz w:val="24"/>
          <w:szCs w:val="24"/>
        </w:rPr>
        <w:t xml:space="preserve">Finansijska podrška trećim licima (ponovno dodeljivanje nije prihvatljiva aktivnost u okviru ovog poziva) </w:t>
      </w:r>
    </w:p>
    <w:p w14:paraId="6F053881" w14:textId="0A9EF0B8" w:rsidR="00604966" w:rsidRPr="00AF7F86" w:rsidRDefault="00AF7F86" w:rsidP="00FD1D99">
      <w:pPr>
        <w:pStyle w:val="ListParagraph"/>
        <w:numPr>
          <w:ilvl w:val="0"/>
          <w:numId w:val="8"/>
        </w:numPr>
        <w:shd w:val="clear" w:color="auto" w:fill="FFFFFF"/>
        <w:spacing w:before="100" w:beforeAutospacing="1" w:after="100" w:afterAutospacing="1" w:line="240" w:lineRule="auto"/>
        <w:jc w:val="both"/>
        <w:rPr>
          <w:rFonts w:ascii="Times New Roman" w:eastAsia="Calibri" w:hAnsi="Times New Roman" w:cs="Times New Roman"/>
          <w:sz w:val="24"/>
          <w:szCs w:val="24"/>
        </w:rPr>
      </w:pPr>
      <w:r w:rsidRPr="00AF7F86">
        <w:rPr>
          <w:rFonts w:ascii="Times New Roman" w:eastAsia="Calibri" w:hAnsi="Times New Roman" w:cs="Times New Roman"/>
          <w:sz w:val="24"/>
          <w:szCs w:val="24"/>
        </w:rPr>
        <w:t>Radnje koje se sastoje isključivo ili prvenstveno u kapitalnim izdacima, kao što je zemljište</w:t>
      </w:r>
    </w:p>
    <w:p w14:paraId="17070606" w14:textId="77777777" w:rsidR="00AF7F86" w:rsidRDefault="00AF7F86" w:rsidP="00A86113">
      <w:pPr>
        <w:shd w:val="clear" w:color="auto" w:fill="FFFFFF"/>
        <w:spacing w:before="100" w:beforeAutospacing="1" w:after="100" w:afterAutospacing="1" w:line="240" w:lineRule="auto"/>
        <w:jc w:val="both"/>
        <w:rPr>
          <w:rFonts w:ascii="Times New Roman" w:eastAsia="Calibri" w:hAnsi="Times New Roman" w:cs="Times New Roman"/>
          <w:b/>
          <w:sz w:val="28"/>
          <w:szCs w:val="24"/>
        </w:rPr>
      </w:pPr>
      <w:r w:rsidRPr="00AF7F86">
        <w:rPr>
          <w:rFonts w:ascii="Times New Roman" w:eastAsia="Calibri" w:hAnsi="Times New Roman" w:cs="Times New Roman"/>
          <w:b/>
          <w:sz w:val="28"/>
          <w:szCs w:val="24"/>
        </w:rPr>
        <w:t xml:space="preserve">Prihvatljivost troškova </w:t>
      </w:r>
    </w:p>
    <w:p w14:paraId="323CC404" w14:textId="77777777" w:rsidR="00AF7F86" w:rsidRPr="00AF7F86" w:rsidRDefault="00AF7F86" w:rsidP="00A86113">
      <w:pPr>
        <w:shd w:val="clear" w:color="auto" w:fill="FFFFFF"/>
        <w:spacing w:before="100" w:beforeAutospacing="1" w:after="100" w:afterAutospacing="1" w:line="240" w:lineRule="auto"/>
        <w:jc w:val="both"/>
        <w:rPr>
          <w:rFonts w:ascii="Times New Roman" w:eastAsia="Calibri" w:hAnsi="Times New Roman" w:cs="Times New Roman"/>
          <w:sz w:val="24"/>
          <w:szCs w:val="24"/>
        </w:rPr>
      </w:pPr>
      <w:r w:rsidRPr="00AF7F86">
        <w:rPr>
          <w:rFonts w:ascii="Times New Roman" w:eastAsia="Calibri" w:hAnsi="Times New Roman" w:cs="Times New Roman"/>
          <w:sz w:val="24"/>
          <w:szCs w:val="24"/>
        </w:rPr>
        <w:t xml:space="preserve">Prihvatljivi troškovi su stvarni troškovi koje je korisnik napravio, a koji ispunjavaju sve sledeće kriterijume: </w:t>
      </w:r>
    </w:p>
    <w:p w14:paraId="74382ACD" w14:textId="53EB88B2" w:rsidR="00AF7F86" w:rsidRPr="00AF7F86" w:rsidRDefault="00AF7F86" w:rsidP="00FD1D99">
      <w:pPr>
        <w:pStyle w:val="ListParagraph"/>
        <w:numPr>
          <w:ilvl w:val="0"/>
          <w:numId w:val="9"/>
        </w:numPr>
        <w:shd w:val="clear" w:color="auto" w:fill="FFFFFF"/>
        <w:spacing w:before="100" w:beforeAutospacing="1" w:after="100" w:afterAutospacing="1" w:line="240" w:lineRule="auto"/>
        <w:jc w:val="both"/>
        <w:rPr>
          <w:rFonts w:ascii="Times New Roman" w:eastAsia="Calibri" w:hAnsi="Times New Roman" w:cs="Times New Roman"/>
          <w:sz w:val="24"/>
          <w:szCs w:val="24"/>
        </w:rPr>
      </w:pPr>
      <w:r w:rsidRPr="00AF7F86">
        <w:rPr>
          <w:rFonts w:ascii="Times New Roman" w:eastAsia="Calibri" w:hAnsi="Times New Roman" w:cs="Times New Roman"/>
          <w:sz w:val="24"/>
          <w:szCs w:val="24"/>
        </w:rPr>
        <w:t xml:space="preserve">Oni su naznačeni u procenjenom ukupnom budžetu </w:t>
      </w:r>
    </w:p>
    <w:p w14:paraId="021DAB80" w14:textId="0DE7FB65" w:rsidR="00AF7F86" w:rsidRPr="00AF7F86" w:rsidRDefault="00AF7F86" w:rsidP="00FD1D99">
      <w:pPr>
        <w:pStyle w:val="ListParagraph"/>
        <w:numPr>
          <w:ilvl w:val="0"/>
          <w:numId w:val="9"/>
        </w:numPr>
        <w:shd w:val="clear" w:color="auto" w:fill="FFFFFF"/>
        <w:spacing w:before="100" w:beforeAutospacing="1" w:after="100" w:afterAutospacing="1" w:line="240" w:lineRule="auto"/>
        <w:jc w:val="both"/>
        <w:rPr>
          <w:rFonts w:ascii="Times New Roman" w:eastAsia="Calibri" w:hAnsi="Times New Roman" w:cs="Times New Roman"/>
          <w:sz w:val="24"/>
          <w:szCs w:val="24"/>
        </w:rPr>
      </w:pPr>
      <w:r w:rsidRPr="00AF7F86">
        <w:rPr>
          <w:rFonts w:ascii="Times New Roman" w:eastAsia="Calibri" w:hAnsi="Times New Roman" w:cs="Times New Roman"/>
          <w:sz w:val="24"/>
          <w:szCs w:val="24"/>
        </w:rPr>
        <w:t xml:space="preserve">Nastaju u vezi sa projektom koji je predmet sub-granta i neophodni su za realizaciju akcije </w:t>
      </w:r>
    </w:p>
    <w:p w14:paraId="415DEB7D" w14:textId="17A4064B" w:rsidR="00AF7F86" w:rsidRPr="00AF7F86" w:rsidRDefault="00AF7F86" w:rsidP="00FD1D99">
      <w:pPr>
        <w:pStyle w:val="ListParagraph"/>
        <w:numPr>
          <w:ilvl w:val="0"/>
          <w:numId w:val="9"/>
        </w:numPr>
        <w:shd w:val="clear" w:color="auto" w:fill="FFFFFF"/>
        <w:spacing w:before="100" w:beforeAutospacing="1" w:after="100" w:afterAutospacing="1" w:line="240" w:lineRule="auto"/>
        <w:jc w:val="both"/>
        <w:rPr>
          <w:rFonts w:ascii="Times New Roman" w:eastAsia="Calibri" w:hAnsi="Times New Roman" w:cs="Times New Roman"/>
          <w:sz w:val="24"/>
          <w:szCs w:val="24"/>
        </w:rPr>
      </w:pPr>
      <w:r w:rsidRPr="00AF7F86">
        <w:rPr>
          <w:rFonts w:ascii="Times New Roman" w:eastAsia="Calibri" w:hAnsi="Times New Roman" w:cs="Times New Roman"/>
          <w:sz w:val="24"/>
          <w:szCs w:val="24"/>
        </w:rPr>
        <w:t xml:space="preserve">Oni su razumni, opravdani i u skladu </w:t>
      </w:r>
      <w:proofErr w:type="gramStart"/>
      <w:r w:rsidRPr="00AF7F86">
        <w:rPr>
          <w:rFonts w:ascii="Times New Roman" w:eastAsia="Calibri" w:hAnsi="Times New Roman" w:cs="Times New Roman"/>
          <w:sz w:val="24"/>
          <w:szCs w:val="24"/>
        </w:rPr>
        <w:t>sa</w:t>
      </w:r>
      <w:proofErr w:type="gramEnd"/>
      <w:r w:rsidRPr="00AF7F86">
        <w:rPr>
          <w:rFonts w:ascii="Times New Roman" w:eastAsia="Calibri" w:hAnsi="Times New Roman" w:cs="Times New Roman"/>
          <w:sz w:val="24"/>
          <w:szCs w:val="24"/>
        </w:rPr>
        <w:t xml:space="preserve"> zahtevima dobrog finansijskog upravljanja, posebno u pogledu ekonomičnosti i efikasnosti.</w:t>
      </w:r>
    </w:p>
    <w:p w14:paraId="4B200482" w14:textId="77777777" w:rsidR="00AF7F86" w:rsidRDefault="00AF7F86" w:rsidP="00A86113">
      <w:pPr>
        <w:shd w:val="clear" w:color="auto" w:fill="FFFFFF"/>
        <w:spacing w:before="100" w:beforeAutospacing="1" w:after="100" w:afterAutospacing="1" w:line="240" w:lineRule="auto"/>
        <w:jc w:val="both"/>
        <w:rPr>
          <w:rFonts w:ascii="Times New Roman" w:eastAsia="Calibri" w:hAnsi="Times New Roman" w:cs="Times New Roman"/>
          <w:b/>
          <w:sz w:val="28"/>
          <w:szCs w:val="24"/>
        </w:rPr>
      </w:pPr>
    </w:p>
    <w:p w14:paraId="72D98858" w14:textId="77777777" w:rsidR="00082BF8" w:rsidRDefault="00082BF8" w:rsidP="00A86113">
      <w:pPr>
        <w:pStyle w:val="ListParagraph"/>
        <w:shd w:val="clear" w:color="auto" w:fill="FFFFFF"/>
        <w:spacing w:before="100" w:beforeAutospacing="1" w:after="100" w:afterAutospacing="1" w:line="240" w:lineRule="auto"/>
        <w:jc w:val="both"/>
        <w:rPr>
          <w:rFonts w:ascii="Times New Roman" w:eastAsia="Calibri" w:hAnsi="Times New Roman" w:cs="Times New Roman"/>
          <w:sz w:val="24"/>
          <w:szCs w:val="24"/>
        </w:rPr>
      </w:pPr>
    </w:p>
    <w:p w14:paraId="1E5097CC" w14:textId="77777777" w:rsidR="00082BF8" w:rsidRDefault="00082BF8" w:rsidP="00A86113">
      <w:pPr>
        <w:pStyle w:val="ListParagraph"/>
        <w:shd w:val="clear" w:color="auto" w:fill="FFFFFF"/>
        <w:spacing w:before="100" w:beforeAutospacing="1" w:after="100" w:afterAutospacing="1" w:line="240" w:lineRule="auto"/>
        <w:jc w:val="both"/>
        <w:rPr>
          <w:rFonts w:ascii="Times New Roman" w:eastAsia="Calibri" w:hAnsi="Times New Roman" w:cs="Times New Roman"/>
          <w:sz w:val="24"/>
          <w:szCs w:val="24"/>
        </w:rPr>
      </w:pPr>
    </w:p>
    <w:p w14:paraId="14DC4275" w14:textId="77777777" w:rsidR="00082BF8" w:rsidRDefault="00082BF8" w:rsidP="00A86113">
      <w:pPr>
        <w:pStyle w:val="ListParagraph"/>
        <w:shd w:val="clear" w:color="auto" w:fill="FFFFFF"/>
        <w:spacing w:before="100" w:beforeAutospacing="1" w:after="100" w:afterAutospacing="1" w:line="240" w:lineRule="auto"/>
        <w:jc w:val="both"/>
        <w:rPr>
          <w:rFonts w:ascii="Times New Roman" w:eastAsia="Calibri" w:hAnsi="Times New Roman" w:cs="Times New Roman"/>
          <w:sz w:val="24"/>
          <w:szCs w:val="24"/>
        </w:rPr>
      </w:pPr>
    </w:p>
    <w:p w14:paraId="60EE31B5" w14:textId="77777777" w:rsidR="00082BF8" w:rsidRDefault="00082BF8" w:rsidP="00A86113">
      <w:pPr>
        <w:pStyle w:val="ListParagraph"/>
        <w:shd w:val="clear" w:color="auto" w:fill="FFFFFF"/>
        <w:spacing w:before="100" w:beforeAutospacing="1" w:after="100" w:afterAutospacing="1" w:line="240" w:lineRule="auto"/>
        <w:jc w:val="both"/>
        <w:rPr>
          <w:rFonts w:ascii="Times New Roman" w:eastAsia="Calibri" w:hAnsi="Times New Roman" w:cs="Times New Roman"/>
          <w:sz w:val="24"/>
          <w:szCs w:val="24"/>
        </w:rPr>
      </w:pPr>
    </w:p>
    <w:p w14:paraId="2CF5D73A" w14:textId="77777777" w:rsidR="00082BF8" w:rsidRPr="00082BF8" w:rsidRDefault="00082BF8" w:rsidP="00A86113">
      <w:pPr>
        <w:pStyle w:val="ListParagraph"/>
        <w:shd w:val="clear" w:color="auto" w:fill="FFFFFF"/>
        <w:spacing w:before="100" w:beforeAutospacing="1" w:after="100" w:afterAutospacing="1" w:line="240" w:lineRule="auto"/>
        <w:jc w:val="both"/>
        <w:rPr>
          <w:rFonts w:ascii="Times New Roman" w:eastAsia="Calibri" w:hAnsi="Times New Roman" w:cs="Times New Roman"/>
          <w:sz w:val="24"/>
          <w:szCs w:val="24"/>
        </w:rPr>
      </w:pPr>
    </w:p>
    <w:p w14:paraId="6AFE24FE" w14:textId="77777777" w:rsidR="00F14958" w:rsidRDefault="00F14958" w:rsidP="00A86113">
      <w:pPr>
        <w:shd w:val="clear" w:color="auto" w:fill="FFFFFF"/>
        <w:spacing w:before="100" w:beforeAutospacing="1" w:after="100" w:afterAutospacing="1" w:line="240" w:lineRule="auto"/>
        <w:jc w:val="both"/>
        <w:rPr>
          <w:rFonts w:ascii="Times New Roman" w:eastAsia="Calibri" w:hAnsi="Times New Roman" w:cs="Times New Roman"/>
          <w:b/>
          <w:bCs/>
          <w:sz w:val="28"/>
          <w:szCs w:val="24"/>
        </w:rPr>
      </w:pPr>
      <w:r w:rsidRPr="00F14958">
        <w:rPr>
          <w:rFonts w:ascii="Times New Roman" w:eastAsia="Calibri" w:hAnsi="Times New Roman" w:cs="Times New Roman"/>
          <w:b/>
          <w:bCs/>
          <w:sz w:val="28"/>
          <w:szCs w:val="24"/>
        </w:rPr>
        <w:t xml:space="preserve">Neprihvatljivi troškovi </w:t>
      </w:r>
    </w:p>
    <w:p w14:paraId="0BCBD4DE" w14:textId="77777777" w:rsidR="00F14958" w:rsidRPr="00F14958" w:rsidRDefault="00F14958" w:rsidP="00A86113">
      <w:pPr>
        <w:shd w:val="clear" w:color="auto" w:fill="FFFFFF"/>
        <w:spacing w:before="100" w:beforeAutospacing="1" w:after="100" w:afterAutospacing="1" w:line="240" w:lineRule="auto"/>
        <w:jc w:val="both"/>
        <w:rPr>
          <w:rFonts w:ascii="Times New Roman" w:eastAsia="Calibri" w:hAnsi="Times New Roman" w:cs="Times New Roman"/>
          <w:bCs/>
          <w:sz w:val="24"/>
          <w:szCs w:val="24"/>
        </w:rPr>
      </w:pPr>
      <w:r w:rsidRPr="00F14958">
        <w:rPr>
          <w:rFonts w:ascii="Times New Roman" w:eastAsia="Calibri" w:hAnsi="Times New Roman" w:cs="Times New Roman"/>
          <w:bCs/>
          <w:sz w:val="24"/>
          <w:szCs w:val="24"/>
        </w:rPr>
        <w:t xml:space="preserve">Sledeći troškovi nisu prihvatljivi: </w:t>
      </w:r>
    </w:p>
    <w:p w14:paraId="3A69AF0B" w14:textId="111E81D4" w:rsidR="00F14958" w:rsidRPr="00F14958" w:rsidRDefault="00F14958" w:rsidP="00FD1D99">
      <w:pPr>
        <w:pStyle w:val="ListParagraph"/>
        <w:numPr>
          <w:ilvl w:val="0"/>
          <w:numId w:val="10"/>
        </w:numPr>
        <w:shd w:val="clear" w:color="auto" w:fill="FFFFFF"/>
        <w:spacing w:before="100" w:beforeAutospacing="1" w:after="100" w:afterAutospacing="1" w:line="240" w:lineRule="auto"/>
        <w:jc w:val="both"/>
        <w:rPr>
          <w:rFonts w:ascii="Times New Roman" w:eastAsia="Calibri" w:hAnsi="Times New Roman" w:cs="Times New Roman"/>
          <w:bCs/>
          <w:sz w:val="24"/>
          <w:szCs w:val="24"/>
        </w:rPr>
      </w:pPr>
      <w:r w:rsidRPr="00F14958">
        <w:rPr>
          <w:rFonts w:ascii="Times New Roman" w:eastAsia="Calibri" w:hAnsi="Times New Roman" w:cs="Times New Roman"/>
          <w:bCs/>
          <w:sz w:val="24"/>
          <w:szCs w:val="24"/>
        </w:rPr>
        <w:t xml:space="preserve">Troškovi servisiranja duga (kamate) </w:t>
      </w:r>
    </w:p>
    <w:p w14:paraId="5F20ECA3" w14:textId="5A676DEB" w:rsidR="00F14958" w:rsidRPr="00F14958" w:rsidRDefault="00F14958" w:rsidP="00FD1D99">
      <w:pPr>
        <w:pStyle w:val="ListParagraph"/>
        <w:numPr>
          <w:ilvl w:val="0"/>
          <w:numId w:val="10"/>
        </w:numPr>
        <w:shd w:val="clear" w:color="auto" w:fill="FFFFFF"/>
        <w:spacing w:before="100" w:beforeAutospacing="1" w:after="100" w:afterAutospacing="1" w:line="240" w:lineRule="auto"/>
        <w:jc w:val="both"/>
        <w:rPr>
          <w:rFonts w:ascii="Times New Roman" w:eastAsia="Calibri" w:hAnsi="Times New Roman" w:cs="Times New Roman"/>
          <w:bCs/>
          <w:sz w:val="24"/>
          <w:szCs w:val="24"/>
        </w:rPr>
      </w:pPr>
      <w:r w:rsidRPr="00F14958">
        <w:rPr>
          <w:rFonts w:ascii="Times New Roman" w:eastAsia="Calibri" w:hAnsi="Times New Roman" w:cs="Times New Roman"/>
          <w:bCs/>
          <w:sz w:val="24"/>
          <w:szCs w:val="24"/>
        </w:rPr>
        <w:t xml:space="preserve">Rezervisanja za gubitke ili potencijalne buduće obaveze </w:t>
      </w:r>
    </w:p>
    <w:p w14:paraId="13C5DB6D" w14:textId="4CF0AA49" w:rsidR="00F14958" w:rsidRPr="00F14958" w:rsidRDefault="00F14958" w:rsidP="00FD1D99">
      <w:pPr>
        <w:pStyle w:val="ListParagraph"/>
        <w:numPr>
          <w:ilvl w:val="0"/>
          <w:numId w:val="10"/>
        </w:numPr>
        <w:shd w:val="clear" w:color="auto" w:fill="FFFFFF"/>
        <w:spacing w:before="100" w:beforeAutospacing="1" w:after="100" w:afterAutospacing="1" w:line="240" w:lineRule="auto"/>
        <w:jc w:val="both"/>
        <w:rPr>
          <w:rFonts w:ascii="Times New Roman" w:eastAsia="Calibri" w:hAnsi="Times New Roman" w:cs="Times New Roman"/>
          <w:bCs/>
          <w:sz w:val="24"/>
          <w:szCs w:val="24"/>
        </w:rPr>
      </w:pPr>
      <w:r w:rsidRPr="00F14958">
        <w:rPr>
          <w:rFonts w:ascii="Times New Roman" w:eastAsia="Calibri" w:hAnsi="Times New Roman" w:cs="Times New Roman"/>
          <w:bCs/>
          <w:sz w:val="24"/>
          <w:szCs w:val="24"/>
        </w:rPr>
        <w:t xml:space="preserve">Kupovina zemljišta ili zgrada </w:t>
      </w:r>
    </w:p>
    <w:p w14:paraId="0B83C164" w14:textId="47C18B29" w:rsidR="00F14958" w:rsidRPr="00F14958" w:rsidRDefault="00F14958" w:rsidP="00FD1D99">
      <w:pPr>
        <w:pStyle w:val="ListParagraph"/>
        <w:numPr>
          <w:ilvl w:val="0"/>
          <w:numId w:val="10"/>
        </w:numPr>
        <w:shd w:val="clear" w:color="auto" w:fill="FFFFFF"/>
        <w:spacing w:before="100" w:beforeAutospacing="1" w:after="100" w:afterAutospacing="1" w:line="240" w:lineRule="auto"/>
        <w:jc w:val="both"/>
        <w:rPr>
          <w:rFonts w:ascii="Times New Roman" w:eastAsia="Calibri" w:hAnsi="Times New Roman" w:cs="Times New Roman"/>
          <w:bCs/>
          <w:sz w:val="24"/>
          <w:szCs w:val="24"/>
        </w:rPr>
      </w:pPr>
      <w:r w:rsidRPr="00F14958">
        <w:rPr>
          <w:rFonts w:ascii="Times New Roman" w:eastAsia="Calibri" w:hAnsi="Times New Roman" w:cs="Times New Roman"/>
          <w:bCs/>
          <w:sz w:val="24"/>
          <w:szCs w:val="24"/>
        </w:rPr>
        <w:t xml:space="preserve">Kupovina vozila </w:t>
      </w:r>
    </w:p>
    <w:p w14:paraId="406494CF" w14:textId="67047929" w:rsidR="00F14958" w:rsidRPr="00F14958" w:rsidRDefault="00F14958" w:rsidP="00FD1D99">
      <w:pPr>
        <w:pStyle w:val="ListParagraph"/>
        <w:numPr>
          <w:ilvl w:val="0"/>
          <w:numId w:val="10"/>
        </w:numPr>
        <w:shd w:val="clear" w:color="auto" w:fill="FFFFFF"/>
        <w:spacing w:before="100" w:beforeAutospacing="1" w:after="100" w:afterAutospacing="1" w:line="240" w:lineRule="auto"/>
        <w:jc w:val="both"/>
        <w:rPr>
          <w:rFonts w:ascii="Times New Roman" w:eastAsia="Calibri" w:hAnsi="Times New Roman" w:cs="Times New Roman"/>
          <w:bCs/>
          <w:sz w:val="24"/>
          <w:szCs w:val="24"/>
        </w:rPr>
      </w:pPr>
      <w:r w:rsidRPr="00F14958">
        <w:rPr>
          <w:rFonts w:ascii="Times New Roman" w:eastAsia="Calibri" w:hAnsi="Times New Roman" w:cs="Times New Roman"/>
          <w:bCs/>
          <w:sz w:val="24"/>
          <w:szCs w:val="24"/>
        </w:rPr>
        <w:t xml:space="preserve">Porezi, uključujući poreze na dodatu vrednost (PDV) </w:t>
      </w:r>
    </w:p>
    <w:p w14:paraId="5EC3B8A8" w14:textId="31A90EDC" w:rsidR="00F14958" w:rsidRPr="00F14958" w:rsidRDefault="00F14958" w:rsidP="00FD1D99">
      <w:pPr>
        <w:pStyle w:val="ListParagraph"/>
        <w:numPr>
          <w:ilvl w:val="0"/>
          <w:numId w:val="10"/>
        </w:numPr>
        <w:shd w:val="clear" w:color="auto" w:fill="FFFFFF"/>
        <w:spacing w:before="100" w:beforeAutospacing="1" w:after="100" w:afterAutospacing="1" w:line="240" w:lineRule="auto"/>
        <w:jc w:val="both"/>
        <w:rPr>
          <w:rFonts w:ascii="Times New Roman" w:eastAsia="Calibri" w:hAnsi="Times New Roman" w:cs="Times New Roman"/>
          <w:bCs/>
          <w:sz w:val="24"/>
          <w:szCs w:val="24"/>
        </w:rPr>
      </w:pPr>
      <w:r w:rsidRPr="00F14958">
        <w:rPr>
          <w:rFonts w:ascii="Times New Roman" w:eastAsia="Calibri" w:hAnsi="Times New Roman" w:cs="Times New Roman"/>
          <w:bCs/>
          <w:sz w:val="24"/>
          <w:szCs w:val="24"/>
        </w:rPr>
        <w:t xml:space="preserve">Troškovi koje je prijavio korisnik i pokriveni drugom akcijom ili programom rada </w:t>
      </w:r>
    </w:p>
    <w:p w14:paraId="3A1ADF62" w14:textId="3DABD627" w:rsidR="00F14958" w:rsidRPr="00F14958" w:rsidRDefault="00F14958" w:rsidP="00FD1D99">
      <w:pPr>
        <w:pStyle w:val="ListParagraph"/>
        <w:numPr>
          <w:ilvl w:val="0"/>
          <w:numId w:val="10"/>
        </w:numPr>
        <w:shd w:val="clear" w:color="auto" w:fill="FFFFFF"/>
        <w:spacing w:before="100" w:beforeAutospacing="1" w:after="100" w:afterAutospacing="1" w:line="240" w:lineRule="auto"/>
        <w:jc w:val="both"/>
        <w:rPr>
          <w:rFonts w:ascii="Times New Roman" w:eastAsia="Calibri" w:hAnsi="Times New Roman" w:cs="Times New Roman"/>
          <w:bCs/>
          <w:sz w:val="24"/>
          <w:szCs w:val="24"/>
        </w:rPr>
      </w:pPr>
      <w:r w:rsidRPr="00F14958">
        <w:rPr>
          <w:rFonts w:ascii="Times New Roman" w:eastAsia="Calibri" w:hAnsi="Times New Roman" w:cs="Times New Roman"/>
          <w:bCs/>
          <w:sz w:val="24"/>
          <w:szCs w:val="24"/>
        </w:rPr>
        <w:t xml:space="preserve">Krediti trećim licima </w:t>
      </w:r>
    </w:p>
    <w:p w14:paraId="4C7F9602" w14:textId="044373E8" w:rsidR="00F14958" w:rsidRPr="00F14958" w:rsidRDefault="00F14958" w:rsidP="00FD1D99">
      <w:pPr>
        <w:pStyle w:val="ListParagraph"/>
        <w:numPr>
          <w:ilvl w:val="0"/>
          <w:numId w:val="10"/>
        </w:numPr>
        <w:shd w:val="clear" w:color="auto" w:fill="FFFFFF"/>
        <w:spacing w:before="100" w:beforeAutospacing="1" w:after="100" w:afterAutospacing="1" w:line="240" w:lineRule="auto"/>
        <w:jc w:val="both"/>
        <w:rPr>
          <w:rFonts w:ascii="Times New Roman" w:eastAsia="Calibri" w:hAnsi="Times New Roman" w:cs="Times New Roman"/>
          <w:bCs/>
          <w:sz w:val="24"/>
          <w:szCs w:val="24"/>
        </w:rPr>
      </w:pPr>
      <w:r w:rsidRPr="00F14958">
        <w:rPr>
          <w:rFonts w:ascii="Times New Roman" w:eastAsia="Calibri" w:hAnsi="Times New Roman" w:cs="Times New Roman"/>
          <w:bCs/>
          <w:sz w:val="24"/>
          <w:szCs w:val="24"/>
        </w:rPr>
        <w:t xml:space="preserve">Sponzorstvo za učešće na konferencijama na Kosovu ili u inostranstvu </w:t>
      </w:r>
    </w:p>
    <w:p w14:paraId="6C1C7EDA" w14:textId="2AC247AD" w:rsidR="00F14958" w:rsidRPr="00F14958" w:rsidRDefault="00F14958" w:rsidP="00FD1D99">
      <w:pPr>
        <w:pStyle w:val="ListParagraph"/>
        <w:numPr>
          <w:ilvl w:val="0"/>
          <w:numId w:val="10"/>
        </w:numPr>
        <w:shd w:val="clear" w:color="auto" w:fill="FFFFFF"/>
        <w:spacing w:before="100" w:beforeAutospacing="1" w:after="100" w:afterAutospacing="1" w:line="240" w:lineRule="auto"/>
        <w:jc w:val="both"/>
        <w:rPr>
          <w:rFonts w:ascii="Times New Roman" w:eastAsia="Calibri" w:hAnsi="Times New Roman" w:cs="Times New Roman"/>
          <w:bCs/>
          <w:sz w:val="24"/>
          <w:szCs w:val="24"/>
        </w:rPr>
      </w:pPr>
      <w:r w:rsidRPr="00F14958">
        <w:rPr>
          <w:rFonts w:ascii="Times New Roman" w:eastAsia="Calibri" w:hAnsi="Times New Roman" w:cs="Times New Roman"/>
          <w:bCs/>
          <w:sz w:val="24"/>
          <w:szCs w:val="24"/>
        </w:rPr>
        <w:t>Troškovi koji se odnose na postojeće aktivnosti, inicijative ili stavke koje su obično deo finansiranja centralne ili lokalne vlade</w:t>
      </w:r>
    </w:p>
    <w:p w14:paraId="12C522EC" w14:textId="77777777" w:rsidR="00F14958" w:rsidRDefault="00F14958" w:rsidP="00A86113">
      <w:pPr>
        <w:shd w:val="clear" w:color="auto" w:fill="FFFFFF"/>
        <w:spacing w:before="100" w:beforeAutospacing="1" w:after="100" w:afterAutospacing="1" w:line="240" w:lineRule="auto"/>
        <w:jc w:val="both"/>
        <w:rPr>
          <w:rFonts w:ascii="Times New Roman" w:eastAsia="Calibri" w:hAnsi="Times New Roman" w:cs="Times New Roman"/>
          <w:b/>
          <w:bCs/>
          <w:sz w:val="28"/>
          <w:szCs w:val="24"/>
        </w:rPr>
      </w:pPr>
      <w:r w:rsidRPr="00F14958">
        <w:rPr>
          <w:rFonts w:ascii="Times New Roman" w:eastAsia="Calibri" w:hAnsi="Times New Roman" w:cs="Times New Roman"/>
          <w:b/>
          <w:bCs/>
          <w:sz w:val="28"/>
          <w:szCs w:val="24"/>
        </w:rPr>
        <w:t xml:space="preserve">POSTUPCI APLIKACIJE </w:t>
      </w:r>
    </w:p>
    <w:p w14:paraId="466260B7" w14:textId="5992C404" w:rsidR="00F14958" w:rsidRPr="00F14958" w:rsidRDefault="00F14958" w:rsidP="00A86113">
      <w:pPr>
        <w:shd w:val="clear" w:color="auto" w:fill="FFFFFF"/>
        <w:spacing w:before="100" w:beforeAutospacing="1" w:after="100" w:afterAutospacing="1" w:line="240" w:lineRule="auto"/>
        <w:jc w:val="both"/>
        <w:rPr>
          <w:rFonts w:ascii="Times New Roman" w:eastAsia="Calibri" w:hAnsi="Times New Roman" w:cs="Times New Roman"/>
          <w:bCs/>
          <w:sz w:val="24"/>
          <w:szCs w:val="24"/>
        </w:rPr>
      </w:pPr>
      <w:r w:rsidRPr="00F14958">
        <w:rPr>
          <w:rFonts w:ascii="Times New Roman" w:eastAsia="Calibri" w:hAnsi="Times New Roman" w:cs="Times New Roman"/>
          <w:bCs/>
          <w:sz w:val="24"/>
          <w:szCs w:val="24"/>
        </w:rPr>
        <w:t>Faza prijave je otvor</w:t>
      </w:r>
      <w:r w:rsidR="00CF1D33">
        <w:rPr>
          <w:rFonts w:ascii="Times New Roman" w:eastAsia="Calibri" w:hAnsi="Times New Roman" w:cs="Times New Roman"/>
          <w:bCs/>
          <w:sz w:val="24"/>
          <w:szCs w:val="24"/>
        </w:rPr>
        <w:t xml:space="preserve">ena za javnost </w:t>
      </w:r>
      <w:proofErr w:type="gramStart"/>
      <w:r w:rsidR="00CF1D33">
        <w:rPr>
          <w:rFonts w:ascii="Times New Roman" w:eastAsia="Calibri" w:hAnsi="Times New Roman" w:cs="Times New Roman"/>
          <w:bCs/>
          <w:sz w:val="24"/>
          <w:szCs w:val="24"/>
        </w:rPr>
        <w:t>od</w:t>
      </w:r>
      <w:proofErr w:type="gramEnd"/>
      <w:r w:rsidR="00CF1D33">
        <w:rPr>
          <w:rFonts w:ascii="Times New Roman" w:eastAsia="Calibri" w:hAnsi="Times New Roman" w:cs="Times New Roman"/>
          <w:bCs/>
          <w:sz w:val="24"/>
          <w:szCs w:val="24"/>
        </w:rPr>
        <w:t xml:space="preserve"> ponedeljka 15</w:t>
      </w:r>
      <w:r w:rsidRPr="00F14958">
        <w:rPr>
          <w:rFonts w:ascii="Times New Roman" w:eastAsia="Calibri" w:hAnsi="Times New Roman" w:cs="Times New Roman"/>
          <w:bCs/>
          <w:sz w:val="24"/>
          <w:szCs w:val="24"/>
        </w:rPr>
        <w:t xml:space="preserve">. </w:t>
      </w:r>
      <w:proofErr w:type="gramStart"/>
      <w:r w:rsidRPr="00F14958">
        <w:rPr>
          <w:rFonts w:ascii="Times New Roman" w:eastAsia="Calibri" w:hAnsi="Times New Roman" w:cs="Times New Roman"/>
          <w:bCs/>
          <w:sz w:val="24"/>
          <w:szCs w:val="24"/>
        </w:rPr>
        <w:t>marta</w:t>
      </w:r>
      <w:proofErr w:type="gramEnd"/>
      <w:r w:rsidRPr="00F14958">
        <w:rPr>
          <w:rFonts w:ascii="Times New Roman" w:eastAsia="Calibri" w:hAnsi="Times New Roman" w:cs="Times New Roman"/>
          <w:bCs/>
          <w:sz w:val="24"/>
          <w:szCs w:val="24"/>
        </w:rPr>
        <w:t xml:space="preserve"> 2022. </w:t>
      </w:r>
      <w:proofErr w:type="gramStart"/>
      <w:r w:rsidRPr="00F14958">
        <w:rPr>
          <w:rFonts w:ascii="Times New Roman" w:eastAsia="Calibri" w:hAnsi="Times New Roman" w:cs="Times New Roman"/>
          <w:bCs/>
          <w:sz w:val="24"/>
          <w:szCs w:val="24"/>
        </w:rPr>
        <w:t>do</w:t>
      </w:r>
      <w:proofErr w:type="gramEnd"/>
      <w:r w:rsidRPr="00F14958">
        <w:rPr>
          <w:rFonts w:ascii="Times New Roman" w:eastAsia="Calibri" w:hAnsi="Times New Roman" w:cs="Times New Roman"/>
          <w:bCs/>
          <w:sz w:val="24"/>
          <w:szCs w:val="24"/>
        </w:rPr>
        <w:t xml:space="preserve"> petka 15. </w:t>
      </w:r>
      <w:proofErr w:type="gramStart"/>
      <w:r w:rsidRPr="00F14958">
        <w:rPr>
          <w:rFonts w:ascii="Times New Roman" w:eastAsia="Calibri" w:hAnsi="Times New Roman" w:cs="Times New Roman"/>
          <w:bCs/>
          <w:sz w:val="24"/>
          <w:szCs w:val="24"/>
        </w:rPr>
        <w:t>aprila</w:t>
      </w:r>
      <w:proofErr w:type="gramEnd"/>
      <w:r w:rsidRPr="00F14958">
        <w:rPr>
          <w:rFonts w:ascii="Times New Roman" w:eastAsia="Calibri" w:hAnsi="Times New Roman" w:cs="Times New Roman"/>
          <w:bCs/>
          <w:sz w:val="24"/>
          <w:szCs w:val="24"/>
        </w:rPr>
        <w:t xml:space="preserve"> do 16:00 časova. </w:t>
      </w:r>
    </w:p>
    <w:p w14:paraId="77E861B3" w14:textId="77777777" w:rsidR="00F14958" w:rsidRPr="00F14958" w:rsidRDefault="00F14958" w:rsidP="00A86113">
      <w:pPr>
        <w:shd w:val="clear" w:color="auto" w:fill="FFFFFF"/>
        <w:spacing w:before="100" w:beforeAutospacing="1" w:after="100" w:afterAutospacing="1" w:line="240" w:lineRule="auto"/>
        <w:jc w:val="both"/>
        <w:rPr>
          <w:rFonts w:ascii="Times New Roman" w:eastAsia="Calibri" w:hAnsi="Times New Roman" w:cs="Times New Roman"/>
          <w:bCs/>
          <w:sz w:val="24"/>
          <w:szCs w:val="24"/>
        </w:rPr>
      </w:pPr>
      <w:r w:rsidRPr="00F14958">
        <w:rPr>
          <w:rFonts w:ascii="Times New Roman" w:eastAsia="Calibri" w:hAnsi="Times New Roman" w:cs="Times New Roman"/>
          <w:bCs/>
          <w:sz w:val="24"/>
          <w:szCs w:val="24"/>
        </w:rPr>
        <w:t xml:space="preserve">Aplikacioni paket koji treba podneti uključuje sledeće dokumente: </w:t>
      </w:r>
    </w:p>
    <w:p w14:paraId="734FD771" w14:textId="77777777" w:rsidR="00F14958" w:rsidRDefault="00F14958" w:rsidP="00A86113">
      <w:pPr>
        <w:shd w:val="clear" w:color="auto" w:fill="FFFFFF"/>
        <w:spacing w:before="100" w:beforeAutospacing="1" w:after="100" w:afterAutospacing="1" w:line="240" w:lineRule="auto"/>
        <w:jc w:val="both"/>
        <w:rPr>
          <w:rFonts w:ascii="Times New Roman" w:eastAsia="Calibri" w:hAnsi="Times New Roman" w:cs="Times New Roman"/>
          <w:b/>
          <w:bCs/>
          <w:sz w:val="28"/>
          <w:szCs w:val="24"/>
        </w:rPr>
      </w:pPr>
      <w:r w:rsidRPr="00F14958">
        <w:rPr>
          <w:rFonts w:ascii="Times New Roman" w:eastAsia="Calibri" w:hAnsi="Times New Roman" w:cs="Times New Roman"/>
          <w:b/>
          <w:bCs/>
          <w:sz w:val="28"/>
          <w:szCs w:val="24"/>
        </w:rPr>
        <w:t xml:space="preserve">LOT 1 </w:t>
      </w:r>
    </w:p>
    <w:p w14:paraId="46DEBF32" w14:textId="3BF8704B" w:rsidR="00F14958" w:rsidRPr="00F14958" w:rsidRDefault="00F14958" w:rsidP="00FD1D99">
      <w:pPr>
        <w:pStyle w:val="ListParagraph"/>
        <w:numPr>
          <w:ilvl w:val="0"/>
          <w:numId w:val="11"/>
        </w:numPr>
        <w:shd w:val="clear" w:color="auto" w:fill="FFFFFF"/>
        <w:spacing w:before="100" w:beforeAutospacing="1" w:after="100" w:afterAutospacing="1" w:line="240" w:lineRule="auto"/>
        <w:jc w:val="both"/>
        <w:rPr>
          <w:rFonts w:ascii="Times New Roman" w:eastAsia="Calibri" w:hAnsi="Times New Roman" w:cs="Times New Roman"/>
          <w:bCs/>
          <w:sz w:val="24"/>
          <w:szCs w:val="24"/>
        </w:rPr>
      </w:pPr>
      <w:r w:rsidRPr="00F14958">
        <w:rPr>
          <w:rFonts w:ascii="Times New Roman" w:eastAsia="Calibri" w:hAnsi="Times New Roman" w:cs="Times New Roman"/>
          <w:bCs/>
          <w:sz w:val="24"/>
          <w:szCs w:val="24"/>
        </w:rPr>
        <w:t xml:space="preserve">Prijavni formular </w:t>
      </w:r>
    </w:p>
    <w:p w14:paraId="101CFEE4" w14:textId="18DD52F1" w:rsidR="00F14958" w:rsidRPr="00F14958" w:rsidRDefault="00F14958" w:rsidP="00FD1D99">
      <w:pPr>
        <w:pStyle w:val="ListParagraph"/>
        <w:numPr>
          <w:ilvl w:val="0"/>
          <w:numId w:val="11"/>
        </w:numPr>
        <w:shd w:val="clear" w:color="auto" w:fill="FFFFFF"/>
        <w:spacing w:before="100" w:beforeAutospacing="1" w:after="100" w:afterAutospacing="1" w:line="240" w:lineRule="auto"/>
        <w:jc w:val="both"/>
        <w:rPr>
          <w:rFonts w:ascii="Times New Roman" w:eastAsia="Calibri" w:hAnsi="Times New Roman" w:cs="Times New Roman"/>
          <w:bCs/>
          <w:sz w:val="24"/>
          <w:szCs w:val="24"/>
        </w:rPr>
      </w:pPr>
      <w:r w:rsidRPr="00F14958">
        <w:rPr>
          <w:rFonts w:ascii="Times New Roman" w:eastAsia="Calibri" w:hAnsi="Times New Roman" w:cs="Times New Roman"/>
          <w:bCs/>
          <w:sz w:val="24"/>
          <w:szCs w:val="24"/>
        </w:rPr>
        <w:t xml:space="preserve">Obrazac budžeta </w:t>
      </w:r>
    </w:p>
    <w:p w14:paraId="01A16766" w14:textId="7DC398C6" w:rsidR="00F14958" w:rsidRPr="00F14958" w:rsidRDefault="00F14958" w:rsidP="00FD1D99">
      <w:pPr>
        <w:pStyle w:val="ListParagraph"/>
        <w:numPr>
          <w:ilvl w:val="0"/>
          <w:numId w:val="11"/>
        </w:numPr>
        <w:shd w:val="clear" w:color="auto" w:fill="FFFFFF"/>
        <w:spacing w:before="100" w:beforeAutospacing="1" w:after="100" w:afterAutospacing="1" w:line="240" w:lineRule="auto"/>
        <w:jc w:val="both"/>
        <w:rPr>
          <w:rFonts w:ascii="Times New Roman" w:eastAsia="Calibri" w:hAnsi="Times New Roman" w:cs="Times New Roman"/>
          <w:bCs/>
          <w:sz w:val="24"/>
          <w:szCs w:val="24"/>
        </w:rPr>
      </w:pPr>
      <w:r w:rsidRPr="00F14958">
        <w:rPr>
          <w:rFonts w:ascii="Times New Roman" w:eastAsia="Calibri" w:hAnsi="Times New Roman" w:cs="Times New Roman"/>
          <w:bCs/>
          <w:sz w:val="24"/>
          <w:szCs w:val="24"/>
        </w:rPr>
        <w:t xml:space="preserve">ID </w:t>
      </w:r>
    </w:p>
    <w:p w14:paraId="649B4809" w14:textId="53C8F118" w:rsidR="00F14958" w:rsidRPr="00F14958" w:rsidRDefault="00F14958" w:rsidP="00FD1D99">
      <w:pPr>
        <w:pStyle w:val="ListParagraph"/>
        <w:numPr>
          <w:ilvl w:val="0"/>
          <w:numId w:val="11"/>
        </w:numPr>
        <w:shd w:val="clear" w:color="auto" w:fill="FFFFFF"/>
        <w:spacing w:before="100" w:beforeAutospacing="1" w:after="100" w:afterAutospacing="1" w:line="240" w:lineRule="auto"/>
        <w:jc w:val="both"/>
        <w:rPr>
          <w:rFonts w:ascii="Times New Roman" w:eastAsia="Calibri" w:hAnsi="Times New Roman" w:cs="Times New Roman"/>
          <w:bCs/>
          <w:sz w:val="24"/>
          <w:szCs w:val="24"/>
        </w:rPr>
      </w:pPr>
      <w:r w:rsidRPr="00F14958">
        <w:rPr>
          <w:rFonts w:ascii="Times New Roman" w:eastAsia="Calibri" w:hAnsi="Times New Roman" w:cs="Times New Roman"/>
          <w:bCs/>
          <w:sz w:val="24"/>
          <w:szCs w:val="24"/>
        </w:rPr>
        <w:t xml:space="preserve">Deklaracija </w:t>
      </w:r>
    </w:p>
    <w:p w14:paraId="68169DC1" w14:textId="77777777" w:rsidR="00F14958" w:rsidRPr="00F14958" w:rsidRDefault="00F14958" w:rsidP="00A86113">
      <w:pPr>
        <w:shd w:val="clear" w:color="auto" w:fill="FFFFFF"/>
        <w:spacing w:before="100" w:beforeAutospacing="1" w:after="100" w:afterAutospacing="1" w:line="240" w:lineRule="auto"/>
        <w:jc w:val="both"/>
        <w:rPr>
          <w:rFonts w:ascii="Times New Roman" w:eastAsia="Calibri" w:hAnsi="Times New Roman" w:cs="Times New Roman"/>
          <w:bCs/>
          <w:sz w:val="24"/>
          <w:szCs w:val="24"/>
        </w:rPr>
      </w:pPr>
      <w:r w:rsidRPr="00F14958">
        <w:rPr>
          <w:rFonts w:ascii="Times New Roman" w:eastAsia="Calibri" w:hAnsi="Times New Roman" w:cs="Times New Roman"/>
          <w:bCs/>
          <w:sz w:val="24"/>
          <w:szCs w:val="24"/>
        </w:rPr>
        <w:t xml:space="preserve">Potvrda o poslovanju će se predati nakon registracije poslovanja a pre potpisivanja ugovora! </w:t>
      </w:r>
    </w:p>
    <w:p w14:paraId="78A4CD30" w14:textId="77777777" w:rsidR="00F14958" w:rsidRDefault="00F14958" w:rsidP="00A86113">
      <w:pPr>
        <w:shd w:val="clear" w:color="auto" w:fill="FFFFFF"/>
        <w:spacing w:before="100" w:beforeAutospacing="1" w:after="100" w:afterAutospacing="1" w:line="240" w:lineRule="auto"/>
        <w:jc w:val="both"/>
        <w:rPr>
          <w:rFonts w:ascii="Times New Roman" w:eastAsia="Calibri" w:hAnsi="Times New Roman" w:cs="Times New Roman"/>
          <w:b/>
          <w:bCs/>
          <w:sz w:val="28"/>
          <w:szCs w:val="24"/>
        </w:rPr>
      </w:pPr>
      <w:r w:rsidRPr="00F14958">
        <w:rPr>
          <w:rFonts w:ascii="Times New Roman" w:eastAsia="Calibri" w:hAnsi="Times New Roman" w:cs="Times New Roman"/>
          <w:b/>
          <w:bCs/>
          <w:sz w:val="28"/>
          <w:szCs w:val="24"/>
        </w:rPr>
        <w:t xml:space="preserve">LOT 2 </w:t>
      </w:r>
    </w:p>
    <w:p w14:paraId="495C7D4B" w14:textId="5DFC43C2" w:rsidR="00F14958" w:rsidRPr="00F14958" w:rsidRDefault="00F14958" w:rsidP="00FD1D99">
      <w:pPr>
        <w:pStyle w:val="ListParagraph"/>
        <w:numPr>
          <w:ilvl w:val="0"/>
          <w:numId w:val="12"/>
        </w:numPr>
        <w:shd w:val="clear" w:color="auto" w:fill="FFFFFF"/>
        <w:spacing w:before="100" w:beforeAutospacing="1" w:after="100" w:afterAutospacing="1" w:line="240" w:lineRule="auto"/>
        <w:jc w:val="both"/>
        <w:rPr>
          <w:rFonts w:ascii="Times New Roman" w:eastAsia="Calibri" w:hAnsi="Times New Roman" w:cs="Times New Roman"/>
          <w:bCs/>
          <w:sz w:val="24"/>
          <w:szCs w:val="24"/>
        </w:rPr>
      </w:pPr>
      <w:r w:rsidRPr="00F14958">
        <w:rPr>
          <w:rFonts w:ascii="Times New Roman" w:eastAsia="Calibri" w:hAnsi="Times New Roman" w:cs="Times New Roman"/>
          <w:bCs/>
          <w:sz w:val="24"/>
          <w:szCs w:val="24"/>
        </w:rPr>
        <w:t xml:space="preserve">Prijavni formular </w:t>
      </w:r>
    </w:p>
    <w:p w14:paraId="2980D06B" w14:textId="31C05AEB" w:rsidR="00F14958" w:rsidRPr="00F14958" w:rsidRDefault="00F14958" w:rsidP="00FD1D99">
      <w:pPr>
        <w:pStyle w:val="ListParagraph"/>
        <w:numPr>
          <w:ilvl w:val="0"/>
          <w:numId w:val="12"/>
        </w:numPr>
        <w:shd w:val="clear" w:color="auto" w:fill="FFFFFF"/>
        <w:spacing w:before="100" w:beforeAutospacing="1" w:after="100" w:afterAutospacing="1" w:line="240" w:lineRule="auto"/>
        <w:jc w:val="both"/>
        <w:rPr>
          <w:rFonts w:ascii="Times New Roman" w:eastAsia="Calibri" w:hAnsi="Times New Roman" w:cs="Times New Roman"/>
          <w:bCs/>
          <w:sz w:val="24"/>
          <w:szCs w:val="24"/>
        </w:rPr>
      </w:pPr>
      <w:r w:rsidRPr="00F14958">
        <w:rPr>
          <w:rFonts w:ascii="Times New Roman" w:eastAsia="Calibri" w:hAnsi="Times New Roman" w:cs="Times New Roman"/>
          <w:bCs/>
          <w:sz w:val="24"/>
          <w:szCs w:val="24"/>
        </w:rPr>
        <w:t xml:space="preserve">Obrazac budžeta </w:t>
      </w:r>
    </w:p>
    <w:p w14:paraId="1B675E80" w14:textId="3B6CC35C" w:rsidR="00F14958" w:rsidRPr="00F14958" w:rsidRDefault="00F14958" w:rsidP="00FD1D99">
      <w:pPr>
        <w:pStyle w:val="ListParagraph"/>
        <w:numPr>
          <w:ilvl w:val="0"/>
          <w:numId w:val="12"/>
        </w:numPr>
        <w:shd w:val="clear" w:color="auto" w:fill="FFFFFF"/>
        <w:spacing w:before="100" w:beforeAutospacing="1" w:after="100" w:afterAutospacing="1" w:line="240" w:lineRule="auto"/>
        <w:jc w:val="both"/>
        <w:rPr>
          <w:rFonts w:ascii="Times New Roman" w:eastAsia="Calibri" w:hAnsi="Times New Roman" w:cs="Times New Roman"/>
          <w:bCs/>
          <w:sz w:val="24"/>
          <w:szCs w:val="24"/>
        </w:rPr>
      </w:pPr>
      <w:r w:rsidRPr="00F14958">
        <w:rPr>
          <w:rFonts w:ascii="Times New Roman" w:eastAsia="Calibri" w:hAnsi="Times New Roman" w:cs="Times New Roman"/>
          <w:bCs/>
          <w:sz w:val="24"/>
          <w:szCs w:val="24"/>
        </w:rPr>
        <w:t xml:space="preserve">Poslovni sertifikat </w:t>
      </w:r>
    </w:p>
    <w:p w14:paraId="2C8A1C24" w14:textId="568F8008" w:rsidR="00F14958" w:rsidRPr="00F14958" w:rsidRDefault="00F14958" w:rsidP="00FD1D99">
      <w:pPr>
        <w:pStyle w:val="ListParagraph"/>
        <w:numPr>
          <w:ilvl w:val="0"/>
          <w:numId w:val="12"/>
        </w:numPr>
        <w:shd w:val="clear" w:color="auto" w:fill="FFFFFF"/>
        <w:spacing w:before="100" w:beforeAutospacing="1" w:after="100" w:afterAutospacing="1" w:line="240" w:lineRule="auto"/>
        <w:jc w:val="both"/>
        <w:rPr>
          <w:rFonts w:ascii="Times New Roman" w:eastAsia="Calibri" w:hAnsi="Times New Roman" w:cs="Times New Roman"/>
          <w:bCs/>
          <w:sz w:val="24"/>
          <w:szCs w:val="24"/>
        </w:rPr>
      </w:pPr>
      <w:r w:rsidRPr="00F14958">
        <w:rPr>
          <w:rFonts w:ascii="Times New Roman" w:eastAsia="Calibri" w:hAnsi="Times New Roman" w:cs="Times New Roman"/>
          <w:bCs/>
          <w:sz w:val="24"/>
          <w:szCs w:val="24"/>
        </w:rPr>
        <w:t xml:space="preserve">Spisak imovine preduzeća </w:t>
      </w:r>
    </w:p>
    <w:p w14:paraId="7931CA44" w14:textId="5A2F840D" w:rsidR="00F14958" w:rsidRPr="00F14958" w:rsidRDefault="00F14958" w:rsidP="00FD1D99">
      <w:pPr>
        <w:pStyle w:val="ListParagraph"/>
        <w:numPr>
          <w:ilvl w:val="0"/>
          <w:numId w:val="12"/>
        </w:numPr>
        <w:shd w:val="clear" w:color="auto" w:fill="FFFFFF"/>
        <w:spacing w:before="100" w:beforeAutospacing="1" w:after="100" w:afterAutospacing="1" w:line="240" w:lineRule="auto"/>
        <w:jc w:val="both"/>
        <w:rPr>
          <w:rFonts w:ascii="Times New Roman" w:eastAsia="Calibri" w:hAnsi="Times New Roman" w:cs="Times New Roman"/>
          <w:bCs/>
          <w:sz w:val="24"/>
          <w:szCs w:val="24"/>
        </w:rPr>
      </w:pPr>
      <w:r w:rsidRPr="00F14958">
        <w:rPr>
          <w:rFonts w:ascii="Times New Roman" w:eastAsia="Calibri" w:hAnsi="Times New Roman" w:cs="Times New Roman"/>
          <w:bCs/>
          <w:sz w:val="24"/>
          <w:szCs w:val="24"/>
        </w:rPr>
        <w:t xml:space="preserve">Poreska provera izmirenih dugova (ne starije od tri meseca) </w:t>
      </w:r>
    </w:p>
    <w:p w14:paraId="002FCB7C" w14:textId="6BE9DC0F" w:rsidR="00F14958" w:rsidRPr="00F14958" w:rsidRDefault="00F14958" w:rsidP="00FD1D99">
      <w:pPr>
        <w:pStyle w:val="ListParagraph"/>
        <w:numPr>
          <w:ilvl w:val="0"/>
          <w:numId w:val="12"/>
        </w:numPr>
        <w:shd w:val="clear" w:color="auto" w:fill="FFFFFF"/>
        <w:spacing w:before="100" w:beforeAutospacing="1" w:after="100" w:afterAutospacing="1" w:line="240" w:lineRule="auto"/>
        <w:jc w:val="both"/>
        <w:rPr>
          <w:rFonts w:ascii="Times New Roman" w:eastAsia="Calibri" w:hAnsi="Times New Roman" w:cs="Times New Roman"/>
          <w:bCs/>
          <w:sz w:val="24"/>
          <w:szCs w:val="24"/>
        </w:rPr>
      </w:pPr>
      <w:r w:rsidRPr="00F14958">
        <w:rPr>
          <w:rFonts w:ascii="Times New Roman" w:eastAsia="Calibri" w:hAnsi="Times New Roman" w:cs="Times New Roman"/>
          <w:bCs/>
          <w:sz w:val="24"/>
          <w:szCs w:val="24"/>
        </w:rPr>
        <w:t xml:space="preserve">Potvrda bankovnog računa preduzeća </w:t>
      </w:r>
    </w:p>
    <w:p w14:paraId="7F177FE4" w14:textId="05AC1687" w:rsidR="00F14958" w:rsidRPr="00F14958" w:rsidRDefault="00F14958" w:rsidP="00FD1D99">
      <w:pPr>
        <w:pStyle w:val="ListParagraph"/>
        <w:numPr>
          <w:ilvl w:val="0"/>
          <w:numId w:val="12"/>
        </w:numPr>
        <w:shd w:val="clear" w:color="auto" w:fill="FFFFFF"/>
        <w:spacing w:before="100" w:beforeAutospacing="1" w:after="100" w:afterAutospacing="1" w:line="240" w:lineRule="auto"/>
        <w:jc w:val="both"/>
        <w:rPr>
          <w:rFonts w:ascii="Times New Roman" w:eastAsia="Calibri" w:hAnsi="Times New Roman" w:cs="Times New Roman"/>
          <w:bCs/>
          <w:sz w:val="24"/>
          <w:szCs w:val="24"/>
        </w:rPr>
      </w:pPr>
      <w:r w:rsidRPr="00F14958">
        <w:rPr>
          <w:rFonts w:ascii="Times New Roman" w:eastAsia="Calibri" w:hAnsi="Times New Roman" w:cs="Times New Roman"/>
          <w:bCs/>
          <w:sz w:val="24"/>
          <w:szCs w:val="24"/>
        </w:rPr>
        <w:t xml:space="preserve">Potvrda poslovnog plana ili CRK od BKK-a da preduzeće nema lošu kreditnu sposobnost </w:t>
      </w:r>
    </w:p>
    <w:p w14:paraId="1C3B5A06" w14:textId="35E8DBE3" w:rsidR="00F14958" w:rsidRPr="00F14958" w:rsidRDefault="00F14958" w:rsidP="00FD1D99">
      <w:pPr>
        <w:pStyle w:val="ListParagraph"/>
        <w:numPr>
          <w:ilvl w:val="0"/>
          <w:numId w:val="12"/>
        </w:numPr>
        <w:shd w:val="clear" w:color="auto" w:fill="FFFFFF"/>
        <w:spacing w:before="100" w:beforeAutospacing="1" w:after="100" w:afterAutospacing="1" w:line="240" w:lineRule="auto"/>
        <w:jc w:val="both"/>
        <w:rPr>
          <w:rFonts w:ascii="Times New Roman" w:eastAsia="Calibri" w:hAnsi="Times New Roman" w:cs="Times New Roman"/>
          <w:bCs/>
          <w:sz w:val="24"/>
          <w:szCs w:val="24"/>
        </w:rPr>
      </w:pPr>
      <w:r w:rsidRPr="00F14958">
        <w:rPr>
          <w:rFonts w:ascii="Times New Roman" w:eastAsia="Calibri" w:hAnsi="Times New Roman" w:cs="Times New Roman"/>
          <w:bCs/>
          <w:sz w:val="24"/>
          <w:szCs w:val="24"/>
        </w:rPr>
        <w:t>Uverenje suda o neosuđivanosti zakonskog zastupnika preduzeća.</w:t>
      </w:r>
    </w:p>
    <w:p w14:paraId="253AE0C5" w14:textId="77777777" w:rsidR="00F14958" w:rsidRDefault="00F14958" w:rsidP="00A86113">
      <w:pPr>
        <w:shd w:val="clear" w:color="auto" w:fill="FFFFFF"/>
        <w:spacing w:before="100" w:beforeAutospacing="1" w:after="100" w:afterAutospacing="1" w:line="240" w:lineRule="auto"/>
        <w:jc w:val="both"/>
        <w:rPr>
          <w:rFonts w:ascii="Times New Roman" w:eastAsia="Calibri" w:hAnsi="Times New Roman" w:cs="Times New Roman"/>
          <w:b/>
          <w:sz w:val="24"/>
          <w:szCs w:val="24"/>
        </w:rPr>
      </w:pPr>
    </w:p>
    <w:p w14:paraId="5ECDA5A1" w14:textId="77777777" w:rsidR="00F14958" w:rsidRDefault="00F14958" w:rsidP="00A86113">
      <w:pPr>
        <w:shd w:val="clear" w:color="auto" w:fill="FFFFFF"/>
        <w:spacing w:before="100" w:beforeAutospacing="1" w:after="100" w:afterAutospacing="1" w:line="240" w:lineRule="auto"/>
        <w:jc w:val="both"/>
        <w:rPr>
          <w:rFonts w:ascii="Times New Roman" w:eastAsia="Calibri" w:hAnsi="Times New Roman" w:cs="Times New Roman"/>
          <w:b/>
          <w:sz w:val="24"/>
          <w:szCs w:val="24"/>
        </w:rPr>
      </w:pPr>
    </w:p>
    <w:p w14:paraId="00F61FCF" w14:textId="77777777" w:rsidR="00F14958" w:rsidRDefault="00F14958" w:rsidP="00A86113">
      <w:pPr>
        <w:jc w:val="both"/>
        <w:rPr>
          <w:rFonts w:ascii="Times New Roman" w:hAnsi="Times New Roman" w:cs="Times New Roman"/>
          <w:sz w:val="24"/>
          <w:szCs w:val="24"/>
        </w:rPr>
      </w:pPr>
      <w:r w:rsidRPr="00F14958">
        <w:rPr>
          <w:rFonts w:ascii="Times New Roman" w:hAnsi="Times New Roman" w:cs="Times New Roman"/>
          <w:sz w:val="24"/>
          <w:szCs w:val="24"/>
        </w:rPr>
        <w:t xml:space="preserve">Procedura prijave je dostupna u dva oblika: </w:t>
      </w:r>
    </w:p>
    <w:p w14:paraId="75CA0EB3" w14:textId="5C290342" w:rsidR="00CF1D33" w:rsidRDefault="00F14958" w:rsidP="00A86113">
      <w:pPr>
        <w:jc w:val="both"/>
        <w:rPr>
          <w:rFonts w:ascii="Times New Roman" w:hAnsi="Times New Roman" w:cs="Times New Roman"/>
          <w:sz w:val="24"/>
          <w:szCs w:val="24"/>
          <w:u w:val="single"/>
        </w:rPr>
      </w:pPr>
      <w:r w:rsidRPr="00F14958">
        <w:rPr>
          <w:rFonts w:ascii="Times New Roman" w:hAnsi="Times New Roman" w:cs="Times New Roman"/>
          <w:sz w:val="24"/>
          <w:szCs w:val="24"/>
        </w:rPr>
        <w:t xml:space="preserve">Preuzimanje formulara za prijavu </w:t>
      </w:r>
      <w:proofErr w:type="gramStart"/>
      <w:r w:rsidRPr="00F14958">
        <w:rPr>
          <w:rFonts w:ascii="Times New Roman" w:hAnsi="Times New Roman" w:cs="Times New Roman"/>
          <w:sz w:val="24"/>
          <w:szCs w:val="24"/>
        </w:rPr>
        <w:t>sa</w:t>
      </w:r>
      <w:proofErr w:type="gramEnd"/>
      <w:r w:rsidRPr="00F14958">
        <w:rPr>
          <w:rFonts w:ascii="Times New Roman" w:hAnsi="Times New Roman" w:cs="Times New Roman"/>
          <w:sz w:val="24"/>
          <w:szCs w:val="24"/>
        </w:rPr>
        <w:t xml:space="preserve"> sajta projekta </w:t>
      </w:r>
      <w:hyperlink r:id="rId8" w:history="1">
        <w:r w:rsidR="00CF1D33" w:rsidRPr="00C04693">
          <w:rPr>
            <w:rStyle w:val="Hyperlink"/>
            <w:rFonts w:ascii="Times New Roman" w:hAnsi="Times New Roman" w:cs="Times New Roman"/>
            <w:sz w:val="24"/>
            <w:szCs w:val="24"/>
          </w:rPr>
          <w:t>https://kk.rks-gov.net/partesh/sr/category/konkursi-i-objavljivanja/</w:t>
        </w:r>
      </w:hyperlink>
      <w:r w:rsidR="00CF1D33">
        <w:rPr>
          <w:rFonts w:ascii="Times New Roman" w:hAnsi="Times New Roman" w:cs="Times New Roman"/>
          <w:sz w:val="24"/>
          <w:szCs w:val="24"/>
          <w:u w:val="single"/>
        </w:rPr>
        <w:t>.</w:t>
      </w:r>
    </w:p>
    <w:p w14:paraId="12B05ABB" w14:textId="2D348B0E" w:rsidR="00F14958" w:rsidRDefault="00CF1D33" w:rsidP="00A86113">
      <w:pPr>
        <w:jc w:val="both"/>
        <w:rPr>
          <w:rFonts w:ascii="Times New Roman" w:hAnsi="Times New Roman" w:cs="Times New Roman"/>
          <w:sz w:val="24"/>
          <w:szCs w:val="24"/>
        </w:rPr>
      </w:pPr>
      <w:r>
        <w:rPr>
          <w:rFonts w:ascii="Times New Roman" w:hAnsi="Times New Roman" w:cs="Times New Roman"/>
          <w:sz w:val="24"/>
          <w:szCs w:val="24"/>
        </w:rPr>
        <w:t>Prijave možete poslati</w:t>
      </w:r>
      <w:r w:rsidR="00F14958" w:rsidRPr="00F14958">
        <w:rPr>
          <w:rFonts w:ascii="Times New Roman" w:hAnsi="Times New Roman" w:cs="Times New Roman"/>
          <w:sz w:val="24"/>
          <w:szCs w:val="24"/>
        </w:rPr>
        <w:t xml:space="preserve"> elektronskom poštom </w:t>
      </w:r>
      <w:proofErr w:type="gramStart"/>
      <w:r w:rsidR="00F14958" w:rsidRPr="00F14958">
        <w:rPr>
          <w:rFonts w:ascii="Times New Roman" w:hAnsi="Times New Roman" w:cs="Times New Roman"/>
          <w:sz w:val="24"/>
          <w:szCs w:val="24"/>
        </w:rPr>
        <w:t>na</w:t>
      </w:r>
      <w:proofErr w:type="gramEnd"/>
      <w:r w:rsidR="00F14958" w:rsidRPr="00F14958">
        <w:rPr>
          <w:rFonts w:ascii="Times New Roman" w:hAnsi="Times New Roman" w:cs="Times New Roman"/>
          <w:sz w:val="24"/>
          <w:szCs w:val="24"/>
        </w:rPr>
        <w:t xml:space="preserve"> </w:t>
      </w:r>
      <w:hyperlink r:id="rId9" w:history="1">
        <w:r w:rsidR="00F14958" w:rsidRPr="001F04E8">
          <w:rPr>
            <w:rStyle w:val="Hyperlink"/>
            <w:rFonts w:ascii="Times New Roman" w:hAnsi="Times New Roman" w:cs="Times New Roman"/>
            <w:sz w:val="24"/>
            <w:szCs w:val="24"/>
          </w:rPr>
          <w:t>centerforprofesionaleducation@gmail.com</w:t>
        </w:r>
      </w:hyperlink>
      <w:r w:rsidR="00F14958">
        <w:rPr>
          <w:rFonts w:ascii="Times New Roman" w:hAnsi="Times New Roman" w:cs="Times New Roman"/>
          <w:sz w:val="24"/>
          <w:szCs w:val="24"/>
        </w:rPr>
        <w:t xml:space="preserve"> </w:t>
      </w:r>
      <w:r>
        <w:rPr>
          <w:rFonts w:ascii="Times New Roman" w:hAnsi="Times New Roman" w:cs="Times New Roman"/>
          <w:sz w:val="24"/>
          <w:szCs w:val="24"/>
        </w:rPr>
        <w:t>ILI</w:t>
      </w:r>
      <w:r w:rsidR="00F14958" w:rsidRPr="00F14958">
        <w:rPr>
          <w:rFonts w:ascii="Times New Roman" w:hAnsi="Times New Roman" w:cs="Times New Roman"/>
          <w:sz w:val="24"/>
          <w:szCs w:val="24"/>
        </w:rPr>
        <w:t xml:space="preserve"> lično dostaviti na adresu</w:t>
      </w:r>
      <w:r w:rsidR="00F14958">
        <w:rPr>
          <w:rFonts w:ascii="Times New Roman" w:hAnsi="Times New Roman" w:cs="Times New Roman"/>
          <w:sz w:val="24"/>
          <w:szCs w:val="24"/>
        </w:rPr>
        <w:t>: „kancelarija Centra za profesionalno</w:t>
      </w:r>
      <w:r w:rsidR="00F14958" w:rsidRPr="00F14958">
        <w:rPr>
          <w:rFonts w:ascii="Times New Roman" w:hAnsi="Times New Roman" w:cs="Times New Roman"/>
          <w:sz w:val="24"/>
          <w:szCs w:val="24"/>
        </w:rPr>
        <w:t xml:space="preserve"> obrazovanje, Vidovdanska ulica, Parteš“, najkasnije do 15.04.2</w:t>
      </w:r>
      <w:r w:rsidR="00F14958">
        <w:rPr>
          <w:rFonts w:ascii="Times New Roman" w:hAnsi="Times New Roman" w:cs="Times New Roman"/>
          <w:sz w:val="24"/>
          <w:szCs w:val="24"/>
        </w:rPr>
        <w:t>022.godine do 16:00 časova:</w:t>
      </w:r>
    </w:p>
    <w:p w14:paraId="02480EDE" w14:textId="411C4E9B" w:rsidR="00F14958" w:rsidRDefault="00F14958" w:rsidP="00A86113">
      <w:pPr>
        <w:jc w:val="both"/>
        <w:rPr>
          <w:rFonts w:ascii="Times New Roman" w:hAnsi="Times New Roman" w:cs="Times New Roman"/>
          <w:sz w:val="24"/>
          <w:szCs w:val="24"/>
        </w:rPr>
      </w:pPr>
      <w:r w:rsidRPr="00F14958">
        <w:rPr>
          <w:rFonts w:ascii="Times New Roman" w:hAnsi="Times New Roman" w:cs="Times New Roman"/>
          <w:sz w:val="24"/>
          <w:szCs w:val="24"/>
        </w:rPr>
        <w:t xml:space="preserve">Sva pitanja i odgovori, kao i druga važna obaveštenja podnosiocima prijava biće objavljeni </w:t>
      </w:r>
      <w:proofErr w:type="gramStart"/>
      <w:r w:rsidRPr="00F14958">
        <w:rPr>
          <w:rFonts w:ascii="Times New Roman" w:hAnsi="Times New Roman" w:cs="Times New Roman"/>
          <w:sz w:val="24"/>
          <w:szCs w:val="24"/>
        </w:rPr>
        <w:t>na</w:t>
      </w:r>
      <w:proofErr w:type="gramEnd"/>
      <w:r w:rsidRPr="00F14958">
        <w:rPr>
          <w:rFonts w:ascii="Times New Roman" w:hAnsi="Times New Roman" w:cs="Times New Roman"/>
          <w:sz w:val="24"/>
          <w:szCs w:val="24"/>
        </w:rPr>
        <w:t xml:space="preserve"> Fejsbuk stranici projekta </w:t>
      </w:r>
      <w:hyperlink r:id="rId10" w:history="1">
        <w:r w:rsidRPr="001F04E8">
          <w:rPr>
            <w:rStyle w:val="Hyperlink"/>
            <w:rFonts w:ascii="Times New Roman" w:hAnsi="Times New Roman" w:cs="Times New Roman"/>
            <w:sz w:val="24"/>
            <w:szCs w:val="24"/>
          </w:rPr>
          <w:t>https://www.facebook.com/CPOPartes</w:t>
        </w:r>
      </w:hyperlink>
      <w:r w:rsidRPr="00F14958">
        <w:rPr>
          <w:rFonts w:ascii="Times New Roman" w:hAnsi="Times New Roman" w:cs="Times New Roman"/>
          <w:sz w:val="24"/>
          <w:szCs w:val="24"/>
        </w:rPr>
        <w:t>,</w:t>
      </w:r>
      <w:r>
        <w:rPr>
          <w:rFonts w:ascii="Times New Roman" w:hAnsi="Times New Roman" w:cs="Times New Roman"/>
          <w:sz w:val="24"/>
          <w:szCs w:val="24"/>
        </w:rPr>
        <w:t xml:space="preserve"> </w:t>
      </w:r>
      <w:r w:rsidRPr="00F14958">
        <w:rPr>
          <w:rFonts w:ascii="Times New Roman" w:hAnsi="Times New Roman" w:cs="Times New Roman"/>
          <w:sz w:val="24"/>
          <w:szCs w:val="24"/>
        </w:rPr>
        <w:t xml:space="preserve">najkasnije do 4. </w:t>
      </w:r>
      <w:proofErr w:type="gramStart"/>
      <w:r w:rsidRPr="00F14958">
        <w:rPr>
          <w:rFonts w:ascii="Times New Roman" w:hAnsi="Times New Roman" w:cs="Times New Roman"/>
          <w:sz w:val="24"/>
          <w:szCs w:val="24"/>
        </w:rPr>
        <w:t>aprila</w:t>
      </w:r>
      <w:proofErr w:type="gramEnd"/>
      <w:r w:rsidRPr="00F14958">
        <w:rPr>
          <w:rFonts w:ascii="Times New Roman" w:hAnsi="Times New Roman" w:cs="Times New Roman"/>
          <w:sz w:val="24"/>
          <w:szCs w:val="24"/>
        </w:rPr>
        <w:t xml:space="preserve"> 2021. </w:t>
      </w:r>
      <w:proofErr w:type="gramStart"/>
      <w:r w:rsidRPr="00F14958">
        <w:rPr>
          <w:rFonts w:ascii="Times New Roman" w:hAnsi="Times New Roman" w:cs="Times New Roman"/>
          <w:sz w:val="24"/>
          <w:szCs w:val="24"/>
        </w:rPr>
        <w:t>godine</w:t>
      </w:r>
      <w:proofErr w:type="gramEnd"/>
      <w:r w:rsidRPr="00F14958">
        <w:rPr>
          <w:rFonts w:ascii="Times New Roman" w:hAnsi="Times New Roman" w:cs="Times New Roman"/>
          <w:sz w:val="24"/>
          <w:szCs w:val="24"/>
        </w:rPr>
        <w:t xml:space="preserve">. </w:t>
      </w:r>
    </w:p>
    <w:p w14:paraId="0D45FA40" w14:textId="216F0955" w:rsidR="00F14958" w:rsidRDefault="00F14958" w:rsidP="00A86113">
      <w:pPr>
        <w:jc w:val="both"/>
        <w:rPr>
          <w:rFonts w:ascii="Times New Roman" w:hAnsi="Times New Roman" w:cs="Times New Roman"/>
          <w:sz w:val="24"/>
          <w:szCs w:val="24"/>
        </w:rPr>
      </w:pPr>
      <w:r w:rsidRPr="00F14958">
        <w:rPr>
          <w:rFonts w:ascii="Times New Roman" w:hAnsi="Times New Roman" w:cs="Times New Roman"/>
          <w:sz w:val="24"/>
          <w:szCs w:val="24"/>
        </w:rPr>
        <w:t xml:space="preserve">Pitanja u vezi </w:t>
      </w:r>
      <w:proofErr w:type="gramStart"/>
      <w:r w:rsidRPr="00F14958">
        <w:rPr>
          <w:rFonts w:ascii="Times New Roman" w:hAnsi="Times New Roman" w:cs="Times New Roman"/>
          <w:sz w:val="24"/>
          <w:szCs w:val="24"/>
        </w:rPr>
        <w:t>sa</w:t>
      </w:r>
      <w:proofErr w:type="gramEnd"/>
      <w:r w:rsidRPr="00F14958">
        <w:rPr>
          <w:rFonts w:ascii="Times New Roman" w:hAnsi="Times New Roman" w:cs="Times New Roman"/>
          <w:sz w:val="24"/>
          <w:szCs w:val="24"/>
        </w:rPr>
        <w:t xml:space="preserve"> propozicijama ovog javnog poziva, kao i sve prijave, mogu se pisati i podneti na albanskom, srpskom ili engleskom jeziku.</w:t>
      </w:r>
    </w:p>
    <w:p w14:paraId="509E30CE" w14:textId="77777777" w:rsidR="00F14958" w:rsidRPr="00F14958" w:rsidRDefault="00F14958" w:rsidP="00A86113">
      <w:pPr>
        <w:jc w:val="both"/>
        <w:rPr>
          <w:rFonts w:ascii="Times New Roman" w:hAnsi="Times New Roman" w:cs="Times New Roman"/>
          <w:b/>
          <w:sz w:val="28"/>
          <w:szCs w:val="24"/>
        </w:rPr>
      </w:pPr>
    </w:p>
    <w:p w14:paraId="490C80DA" w14:textId="77777777" w:rsidR="00F14958" w:rsidRPr="00F14958" w:rsidRDefault="00F14958" w:rsidP="00A86113">
      <w:pPr>
        <w:jc w:val="both"/>
        <w:rPr>
          <w:rFonts w:ascii="Times New Roman" w:hAnsi="Times New Roman" w:cs="Times New Roman"/>
          <w:b/>
          <w:sz w:val="28"/>
          <w:szCs w:val="24"/>
        </w:rPr>
      </w:pPr>
      <w:r w:rsidRPr="00F14958">
        <w:rPr>
          <w:rFonts w:ascii="Times New Roman" w:hAnsi="Times New Roman" w:cs="Times New Roman"/>
          <w:b/>
          <w:sz w:val="28"/>
          <w:szCs w:val="24"/>
        </w:rPr>
        <w:t xml:space="preserve">EVALUACIJA I IZBOR PRIJAVA </w:t>
      </w:r>
    </w:p>
    <w:p w14:paraId="51F39873" w14:textId="77777777" w:rsidR="00F14958" w:rsidRDefault="00F14958" w:rsidP="00A86113">
      <w:pPr>
        <w:jc w:val="both"/>
        <w:rPr>
          <w:rFonts w:ascii="Times New Roman" w:hAnsi="Times New Roman" w:cs="Times New Roman"/>
          <w:sz w:val="24"/>
          <w:szCs w:val="24"/>
        </w:rPr>
      </w:pPr>
      <w:r w:rsidRPr="00F14958">
        <w:rPr>
          <w:rFonts w:ascii="Times New Roman" w:hAnsi="Times New Roman" w:cs="Times New Roman"/>
          <w:sz w:val="24"/>
          <w:szCs w:val="24"/>
        </w:rPr>
        <w:t xml:space="preserve">Odabir primalaca pod-granta biće proces u tri koraka: prethodna procena, procena i dodela. Svaka prijava će biti prethodno procenjena kako bi se osiguralo da su ispunjeni osnovni zahtevi i da je aplikacija u skladu </w:t>
      </w:r>
      <w:proofErr w:type="gramStart"/>
      <w:r w:rsidRPr="00F14958">
        <w:rPr>
          <w:rFonts w:ascii="Times New Roman" w:hAnsi="Times New Roman" w:cs="Times New Roman"/>
          <w:sz w:val="24"/>
          <w:szCs w:val="24"/>
        </w:rPr>
        <w:t>sa</w:t>
      </w:r>
      <w:proofErr w:type="gramEnd"/>
      <w:r w:rsidRPr="00F14958">
        <w:rPr>
          <w:rFonts w:ascii="Times New Roman" w:hAnsi="Times New Roman" w:cs="Times New Roman"/>
          <w:sz w:val="24"/>
          <w:szCs w:val="24"/>
        </w:rPr>
        <w:t xml:space="preserve"> kriterijumima podobnosti kao što sledi: </w:t>
      </w:r>
    </w:p>
    <w:p w14:paraId="042EB220" w14:textId="77777777" w:rsidR="00F14958" w:rsidRDefault="00F14958" w:rsidP="00A86113">
      <w:pPr>
        <w:jc w:val="both"/>
        <w:rPr>
          <w:rFonts w:ascii="Times New Roman" w:hAnsi="Times New Roman" w:cs="Times New Roman"/>
          <w:sz w:val="24"/>
          <w:szCs w:val="24"/>
        </w:rPr>
      </w:pPr>
      <w:r w:rsidRPr="00F14958">
        <w:rPr>
          <w:rFonts w:ascii="Times New Roman" w:hAnsi="Times New Roman" w:cs="Times New Roman"/>
          <w:sz w:val="24"/>
          <w:szCs w:val="24"/>
        </w:rPr>
        <w:t xml:space="preserve">Podnosilac zahteva je državljanin Istočnog regiona Kosova </w:t>
      </w:r>
    </w:p>
    <w:p w14:paraId="199E9904" w14:textId="77777777" w:rsidR="00F14958" w:rsidRDefault="00F14958" w:rsidP="00A86113">
      <w:pPr>
        <w:jc w:val="both"/>
        <w:rPr>
          <w:rFonts w:ascii="Times New Roman" w:hAnsi="Times New Roman" w:cs="Times New Roman"/>
          <w:sz w:val="24"/>
          <w:szCs w:val="24"/>
        </w:rPr>
      </w:pPr>
      <w:r w:rsidRPr="00F14958">
        <w:rPr>
          <w:rFonts w:ascii="Times New Roman" w:hAnsi="Times New Roman" w:cs="Times New Roman"/>
          <w:sz w:val="24"/>
          <w:szCs w:val="24"/>
        </w:rPr>
        <w:t xml:space="preserve">Obrazac za prijavu i budžet su dostavljeni; </w:t>
      </w:r>
    </w:p>
    <w:p w14:paraId="4623DDF9" w14:textId="77777777" w:rsidR="00F14958" w:rsidRDefault="00F14958" w:rsidP="00A86113">
      <w:pPr>
        <w:jc w:val="both"/>
        <w:rPr>
          <w:rFonts w:ascii="Times New Roman" w:hAnsi="Times New Roman" w:cs="Times New Roman"/>
          <w:sz w:val="24"/>
          <w:szCs w:val="24"/>
        </w:rPr>
      </w:pPr>
      <w:r w:rsidRPr="00F14958">
        <w:rPr>
          <w:rFonts w:ascii="Times New Roman" w:hAnsi="Times New Roman" w:cs="Times New Roman"/>
          <w:sz w:val="24"/>
          <w:szCs w:val="24"/>
        </w:rPr>
        <w:t xml:space="preserve">Prijava mora biti podneta pre isteka roka; </w:t>
      </w:r>
    </w:p>
    <w:p w14:paraId="60575FD4" w14:textId="77777777" w:rsidR="00F14958" w:rsidRDefault="00F14958" w:rsidP="00A86113">
      <w:pPr>
        <w:jc w:val="both"/>
        <w:rPr>
          <w:rFonts w:ascii="Times New Roman" w:hAnsi="Times New Roman" w:cs="Times New Roman"/>
          <w:sz w:val="24"/>
          <w:szCs w:val="24"/>
        </w:rPr>
      </w:pPr>
      <w:r w:rsidRPr="00F14958">
        <w:rPr>
          <w:rFonts w:ascii="Times New Roman" w:hAnsi="Times New Roman" w:cs="Times New Roman"/>
          <w:sz w:val="24"/>
          <w:szCs w:val="24"/>
        </w:rPr>
        <w:t xml:space="preserve">Tražena finansijska podrška je između maksimalnog i minimalnog iznosa za LOT1 </w:t>
      </w:r>
      <w:proofErr w:type="gramStart"/>
      <w:r w:rsidRPr="00F14958">
        <w:rPr>
          <w:rFonts w:ascii="Times New Roman" w:hAnsi="Times New Roman" w:cs="Times New Roman"/>
          <w:sz w:val="24"/>
          <w:szCs w:val="24"/>
        </w:rPr>
        <w:t>ili</w:t>
      </w:r>
      <w:proofErr w:type="gramEnd"/>
      <w:r w:rsidRPr="00F14958">
        <w:rPr>
          <w:rFonts w:ascii="Times New Roman" w:hAnsi="Times New Roman" w:cs="Times New Roman"/>
          <w:sz w:val="24"/>
          <w:szCs w:val="24"/>
        </w:rPr>
        <w:t xml:space="preserve"> LOT2. </w:t>
      </w:r>
    </w:p>
    <w:p w14:paraId="5FC33A95" w14:textId="13042F7F" w:rsidR="00F14958" w:rsidRDefault="00F14958" w:rsidP="00A86113">
      <w:pPr>
        <w:jc w:val="both"/>
        <w:rPr>
          <w:rFonts w:ascii="Times New Roman" w:hAnsi="Times New Roman" w:cs="Times New Roman"/>
          <w:sz w:val="24"/>
          <w:szCs w:val="24"/>
        </w:rPr>
      </w:pPr>
      <w:r w:rsidRPr="00F14958">
        <w:rPr>
          <w:rFonts w:ascii="Times New Roman" w:hAnsi="Times New Roman" w:cs="Times New Roman"/>
          <w:sz w:val="24"/>
          <w:szCs w:val="24"/>
        </w:rPr>
        <w:t xml:space="preserve">Ispod je tabela kriterijuma </w:t>
      </w:r>
      <w:proofErr w:type="gramStart"/>
      <w:r w:rsidRPr="00F14958">
        <w:rPr>
          <w:rFonts w:ascii="Times New Roman" w:hAnsi="Times New Roman" w:cs="Times New Roman"/>
          <w:sz w:val="24"/>
          <w:szCs w:val="24"/>
        </w:rPr>
        <w:t>na</w:t>
      </w:r>
      <w:proofErr w:type="gramEnd"/>
      <w:r w:rsidRPr="00F14958">
        <w:rPr>
          <w:rFonts w:ascii="Times New Roman" w:hAnsi="Times New Roman" w:cs="Times New Roman"/>
          <w:sz w:val="24"/>
          <w:szCs w:val="24"/>
        </w:rPr>
        <w:t xml:space="preserve"> osnovu čega će se vršiti evaluacija.</w:t>
      </w:r>
    </w:p>
    <w:p w14:paraId="2ADA3AD5" w14:textId="77777777" w:rsidR="00DC0245" w:rsidRPr="00082BF8" w:rsidRDefault="00DC0245" w:rsidP="00B255C1">
      <w:pPr>
        <w:rPr>
          <w:rFonts w:ascii="Times New Roman" w:hAnsi="Times New Roman" w:cs="Times New Roman"/>
          <w:b/>
        </w:rPr>
      </w:pPr>
      <w:r w:rsidRPr="00082BF8">
        <w:rPr>
          <w:rFonts w:ascii="Times New Roman" w:hAnsi="Times New Roman" w:cs="Times New Roman"/>
          <w:b/>
        </w:rPr>
        <w:t>LOT 1</w:t>
      </w:r>
    </w:p>
    <w:tbl>
      <w:tblPr>
        <w:tblStyle w:val="TableGrid"/>
        <w:tblW w:w="0" w:type="auto"/>
        <w:tblInd w:w="720" w:type="dxa"/>
        <w:tblLayout w:type="fixed"/>
        <w:tblLook w:val="04A0" w:firstRow="1" w:lastRow="0" w:firstColumn="1" w:lastColumn="0" w:noHBand="0" w:noVBand="1"/>
      </w:tblPr>
      <w:tblGrid>
        <w:gridCol w:w="476"/>
        <w:gridCol w:w="5320"/>
        <w:gridCol w:w="2268"/>
      </w:tblGrid>
      <w:tr w:rsidR="00F14958" w:rsidRPr="00082BF8" w14:paraId="0EC82FB2" w14:textId="77777777" w:rsidTr="00395F49">
        <w:trPr>
          <w:trHeight w:val="480"/>
        </w:trPr>
        <w:tc>
          <w:tcPr>
            <w:tcW w:w="476" w:type="dxa"/>
            <w:shd w:val="clear" w:color="auto" w:fill="D9D9D9" w:themeFill="background1" w:themeFillShade="D9"/>
          </w:tcPr>
          <w:p w14:paraId="110FD739" w14:textId="77777777" w:rsidR="00F14958" w:rsidRPr="00082BF8" w:rsidRDefault="00F14958" w:rsidP="00F14958">
            <w:pPr>
              <w:rPr>
                <w:rFonts w:ascii="Times New Roman" w:hAnsi="Times New Roman" w:cs="Times New Roman"/>
              </w:rPr>
            </w:pPr>
          </w:p>
        </w:tc>
        <w:tc>
          <w:tcPr>
            <w:tcW w:w="5320" w:type="dxa"/>
            <w:shd w:val="clear" w:color="auto" w:fill="D9D9D9" w:themeFill="background1" w:themeFillShade="D9"/>
          </w:tcPr>
          <w:p w14:paraId="27C05104" w14:textId="2A646F08" w:rsidR="00F14958" w:rsidRPr="00C67D67" w:rsidRDefault="00F14958" w:rsidP="00C67D67">
            <w:pPr>
              <w:rPr>
                <w:rFonts w:ascii="Times New Roman" w:hAnsi="Times New Roman" w:cs="Times New Roman"/>
              </w:rPr>
            </w:pPr>
            <w:r w:rsidRPr="00C67D67">
              <w:rPr>
                <w:rFonts w:ascii="Times New Roman" w:hAnsi="Times New Roman" w:cs="Times New Roman"/>
              </w:rPr>
              <w:t xml:space="preserve">Kriterijum </w:t>
            </w:r>
          </w:p>
        </w:tc>
        <w:tc>
          <w:tcPr>
            <w:tcW w:w="2268" w:type="dxa"/>
            <w:shd w:val="clear" w:color="auto" w:fill="D9D9D9" w:themeFill="background1" w:themeFillShade="D9"/>
          </w:tcPr>
          <w:p w14:paraId="17F0DFD8" w14:textId="44B7759C" w:rsidR="00F14958" w:rsidRPr="00C67D67" w:rsidRDefault="00F14958" w:rsidP="00C67D67">
            <w:pPr>
              <w:rPr>
                <w:rFonts w:ascii="Times New Roman" w:hAnsi="Times New Roman" w:cs="Times New Roman"/>
              </w:rPr>
            </w:pPr>
            <w:r w:rsidRPr="00C67D67">
              <w:rPr>
                <w:rFonts w:ascii="Times New Roman" w:hAnsi="Times New Roman" w:cs="Times New Roman"/>
              </w:rPr>
              <w:t>Maksimalni koeficijent</w:t>
            </w:r>
          </w:p>
        </w:tc>
      </w:tr>
      <w:tr w:rsidR="00DC0245" w:rsidRPr="00082BF8" w14:paraId="37A71D00" w14:textId="77777777" w:rsidTr="003D1FE5">
        <w:trPr>
          <w:trHeight w:val="183"/>
        </w:trPr>
        <w:tc>
          <w:tcPr>
            <w:tcW w:w="476" w:type="dxa"/>
            <w:shd w:val="clear" w:color="auto" w:fill="E7E6E6" w:themeFill="background2"/>
          </w:tcPr>
          <w:p w14:paraId="30DA8B6B" w14:textId="77777777" w:rsidR="00DC0245" w:rsidRPr="00082BF8" w:rsidRDefault="00DC0245" w:rsidP="00B255C1">
            <w:pPr>
              <w:rPr>
                <w:rFonts w:ascii="Times New Roman" w:hAnsi="Times New Roman" w:cs="Times New Roman"/>
              </w:rPr>
            </w:pPr>
            <w:r w:rsidRPr="00082BF8">
              <w:rPr>
                <w:rFonts w:ascii="Times New Roman" w:hAnsi="Times New Roman" w:cs="Times New Roman"/>
              </w:rPr>
              <w:t>1</w:t>
            </w:r>
          </w:p>
        </w:tc>
        <w:tc>
          <w:tcPr>
            <w:tcW w:w="5320" w:type="dxa"/>
            <w:shd w:val="clear" w:color="auto" w:fill="E7E6E6" w:themeFill="background2"/>
          </w:tcPr>
          <w:p w14:paraId="4B2353D9" w14:textId="14CF3234" w:rsidR="00DC0245" w:rsidRPr="00082BF8" w:rsidRDefault="00C67D67" w:rsidP="00B255C1">
            <w:pPr>
              <w:rPr>
                <w:rFonts w:ascii="Times New Roman" w:hAnsi="Times New Roman" w:cs="Times New Roman"/>
                <w:b/>
              </w:rPr>
            </w:pPr>
            <w:r>
              <w:rPr>
                <w:rFonts w:ascii="Times New Roman" w:hAnsi="Times New Roman" w:cs="Times New Roman"/>
                <w:b/>
              </w:rPr>
              <w:t xml:space="preserve">Tehnički pristup </w:t>
            </w:r>
            <w:r w:rsidR="00346E1B" w:rsidRPr="00082BF8">
              <w:rPr>
                <w:rFonts w:ascii="Times New Roman" w:hAnsi="Times New Roman" w:cs="Times New Roman"/>
                <w:b/>
              </w:rPr>
              <w:t xml:space="preserve"> </w:t>
            </w:r>
          </w:p>
        </w:tc>
        <w:tc>
          <w:tcPr>
            <w:tcW w:w="2268" w:type="dxa"/>
            <w:shd w:val="clear" w:color="auto" w:fill="E7E6E6" w:themeFill="background2"/>
          </w:tcPr>
          <w:p w14:paraId="25548CB7" w14:textId="074D2009" w:rsidR="00DC0245" w:rsidRPr="00082BF8" w:rsidRDefault="001D5AAD" w:rsidP="00C67D67">
            <w:pPr>
              <w:rPr>
                <w:rFonts w:ascii="Times New Roman" w:hAnsi="Times New Roman" w:cs="Times New Roman"/>
              </w:rPr>
            </w:pPr>
            <w:r w:rsidRPr="00082BF8">
              <w:rPr>
                <w:rFonts w:ascii="Times New Roman" w:hAnsi="Times New Roman" w:cs="Times New Roman"/>
              </w:rPr>
              <w:t>4</w:t>
            </w:r>
            <w:r w:rsidR="003D1FE5" w:rsidRPr="00082BF8">
              <w:rPr>
                <w:rFonts w:ascii="Times New Roman" w:hAnsi="Times New Roman" w:cs="Times New Roman"/>
              </w:rPr>
              <w:t xml:space="preserve">0 </w:t>
            </w:r>
            <w:r w:rsidR="00C67D67">
              <w:rPr>
                <w:rFonts w:ascii="Times New Roman" w:hAnsi="Times New Roman" w:cs="Times New Roman"/>
              </w:rPr>
              <w:t>ukupno</w:t>
            </w:r>
          </w:p>
        </w:tc>
      </w:tr>
      <w:tr w:rsidR="00DC0245" w:rsidRPr="00082BF8" w14:paraId="1B3A9672" w14:textId="77777777" w:rsidTr="00395F49">
        <w:tc>
          <w:tcPr>
            <w:tcW w:w="476" w:type="dxa"/>
          </w:tcPr>
          <w:p w14:paraId="21105EA5" w14:textId="77777777" w:rsidR="00DC0245" w:rsidRPr="00082BF8" w:rsidRDefault="00DC0245" w:rsidP="00B255C1">
            <w:pPr>
              <w:rPr>
                <w:rFonts w:ascii="Times New Roman" w:hAnsi="Times New Roman" w:cs="Times New Roman"/>
              </w:rPr>
            </w:pPr>
          </w:p>
        </w:tc>
        <w:tc>
          <w:tcPr>
            <w:tcW w:w="5320" w:type="dxa"/>
          </w:tcPr>
          <w:p w14:paraId="0C0BAB06" w14:textId="583EFC62" w:rsidR="00DC0245" w:rsidRPr="00082BF8" w:rsidRDefault="00C67D67" w:rsidP="003D1FE5">
            <w:pPr>
              <w:rPr>
                <w:rFonts w:ascii="Times New Roman" w:hAnsi="Times New Roman" w:cs="Times New Roman"/>
                <w:color w:val="000000" w:themeColor="text1"/>
              </w:rPr>
            </w:pPr>
            <w:r w:rsidRPr="00C67D67">
              <w:rPr>
                <w:rFonts w:ascii="Times New Roman" w:hAnsi="Times New Roman" w:cs="Times New Roman"/>
                <w:color w:val="000000" w:themeColor="text1"/>
              </w:rPr>
              <w:t>Radnja podnosioca prijave pripada jednom od sektora navedenih u ovom pozivu: usluga/proizvodnja</w:t>
            </w:r>
          </w:p>
        </w:tc>
        <w:tc>
          <w:tcPr>
            <w:tcW w:w="2268" w:type="dxa"/>
          </w:tcPr>
          <w:p w14:paraId="36ACB8CE" w14:textId="77777777" w:rsidR="00DC0245" w:rsidRPr="00082BF8" w:rsidRDefault="00D01238" w:rsidP="00B255C1">
            <w:pPr>
              <w:rPr>
                <w:rFonts w:ascii="Times New Roman" w:hAnsi="Times New Roman" w:cs="Times New Roman"/>
              </w:rPr>
            </w:pPr>
            <w:r w:rsidRPr="00082BF8">
              <w:rPr>
                <w:rFonts w:ascii="Times New Roman" w:hAnsi="Times New Roman" w:cs="Times New Roman"/>
              </w:rPr>
              <w:t>20</w:t>
            </w:r>
          </w:p>
        </w:tc>
      </w:tr>
      <w:tr w:rsidR="00DC0245" w:rsidRPr="00082BF8" w14:paraId="0DDACE6D" w14:textId="77777777" w:rsidTr="00395F49">
        <w:tc>
          <w:tcPr>
            <w:tcW w:w="476" w:type="dxa"/>
          </w:tcPr>
          <w:p w14:paraId="31AA6490" w14:textId="77777777" w:rsidR="00DC0245" w:rsidRPr="00082BF8" w:rsidRDefault="00DC0245" w:rsidP="00B255C1">
            <w:pPr>
              <w:rPr>
                <w:rFonts w:ascii="Times New Roman" w:hAnsi="Times New Roman" w:cs="Times New Roman"/>
              </w:rPr>
            </w:pPr>
          </w:p>
        </w:tc>
        <w:tc>
          <w:tcPr>
            <w:tcW w:w="5320" w:type="dxa"/>
          </w:tcPr>
          <w:p w14:paraId="70E0B749" w14:textId="71B4E9B6" w:rsidR="00DC0245" w:rsidRPr="00082BF8" w:rsidRDefault="00C67D67" w:rsidP="00B255C1">
            <w:pPr>
              <w:rPr>
                <w:rFonts w:ascii="Times New Roman" w:hAnsi="Times New Roman" w:cs="Times New Roman"/>
              </w:rPr>
            </w:pPr>
            <w:r w:rsidRPr="00C67D67">
              <w:rPr>
                <w:rFonts w:ascii="Times New Roman" w:hAnsi="Times New Roman" w:cs="Times New Roman"/>
              </w:rPr>
              <w:t>Predlog projekta je relevantan za ciljeve poziva</w:t>
            </w:r>
          </w:p>
        </w:tc>
        <w:tc>
          <w:tcPr>
            <w:tcW w:w="2268" w:type="dxa"/>
          </w:tcPr>
          <w:p w14:paraId="77E45697" w14:textId="77777777" w:rsidR="00DC0245" w:rsidRPr="00082BF8" w:rsidRDefault="001D5AAD" w:rsidP="00B255C1">
            <w:pPr>
              <w:rPr>
                <w:rFonts w:ascii="Times New Roman" w:hAnsi="Times New Roman" w:cs="Times New Roman"/>
              </w:rPr>
            </w:pPr>
            <w:r w:rsidRPr="00082BF8">
              <w:rPr>
                <w:rFonts w:ascii="Times New Roman" w:hAnsi="Times New Roman" w:cs="Times New Roman"/>
              </w:rPr>
              <w:t>20</w:t>
            </w:r>
          </w:p>
        </w:tc>
      </w:tr>
      <w:tr w:rsidR="001D5AAD" w:rsidRPr="00082BF8" w14:paraId="14F4FF3C" w14:textId="77777777" w:rsidTr="003D1FE5">
        <w:tc>
          <w:tcPr>
            <w:tcW w:w="476" w:type="dxa"/>
            <w:shd w:val="clear" w:color="auto" w:fill="E7E6E6" w:themeFill="background2"/>
          </w:tcPr>
          <w:p w14:paraId="1E2DF0E9" w14:textId="77777777" w:rsidR="001D5AAD" w:rsidRPr="00082BF8" w:rsidRDefault="001D5AAD" w:rsidP="00B255C1">
            <w:pPr>
              <w:rPr>
                <w:rFonts w:ascii="Times New Roman" w:hAnsi="Times New Roman" w:cs="Times New Roman"/>
              </w:rPr>
            </w:pPr>
            <w:r w:rsidRPr="00082BF8">
              <w:rPr>
                <w:rFonts w:ascii="Times New Roman" w:hAnsi="Times New Roman" w:cs="Times New Roman"/>
              </w:rPr>
              <w:t>2</w:t>
            </w:r>
          </w:p>
        </w:tc>
        <w:tc>
          <w:tcPr>
            <w:tcW w:w="5320" w:type="dxa"/>
            <w:shd w:val="clear" w:color="auto" w:fill="E7E6E6" w:themeFill="background2"/>
          </w:tcPr>
          <w:p w14:paraId="637FCECB" w14:textId="5B505F7B" w:rsidR="001D5AAD" w:rsidRPr="00082BF8" w:rsidRDefault="00C67D67" w:rsidP="00F07442">
            <w:pPr>
              <w:tabs>
                <w:tab w:val="left" w:pos="3016"/>
              </w:tabs>
              <w:rPr>
                <w:rFonts w:ascii="Times New Roman" w:hAnsi="Times New Roman" w:cs="Times New Roman"/>
                <w:b/>
              </w:rPr>
            </w:pPr>
            <w:r w:rsidRPr="00C67D67">
              <w:rPr>
                <w:rFonts w:ascii="Times New Roman" w:hAnsi="Times New Roman" w:cs="Times New Roman"/>
                <w:b/>
              </w:rPr>
              <w:t>Organizacioni kapacitet</w:t>
            </w:r>
          </w:p>
        </w:tc>
        <w:tc>
          <w:tcPr>
            <w:tcW w:w="2268" w:type="dxa"/>
            <w:shd w:val="clear" w:color="auto" w:fill="E7E6E6" w:themeFill="background2"/>
          </w:tcPr>
          <w:p w14:paraId="392D2BC5" w14:textId="0EB04A4A" w:rsidR="001D5AAD" w:rsidRPr="00082BF8" w:rsidRDefault="001D5AAD" w:rsidP="00F07442">
            <w:pPr>
              <w:rPr>
                <w:rFonts w:ascii="Times New Roman" w:hAnsi="Times New Roman" w:cs="Times New Roman"/>
              </w:rPr>
            </w:pPr>
            <w:r w:rsidRPr="00082BF8">
              <w:rPr>
                <w:rFonts w:ascii="Times New Roman" w:hAnsi="Times New Roman" w:cs="Times New Roman"/>
              </w:rPr>
              <w:t xml:space="preserve">30 </w:t>
            </w:r>
            <w:r w:rsidR="00C67D67">
              <w:rPr>
                <w:rFonts w:ascii="Times New Roman" w:hAnsi="Times New Roman" w:cs="Times New Roman"/>
              </w:rPr>
              <w:t>ukupno</w:t>
            </w:r>
          </w:p>
        </w:tc>
      </w:tr>
      <w:tr w:rsidR="001D5AAD" w:rsidRPr="00082BF8" w14:paraId="1E14BB42" w14:textId="77777777" w:rsidTr="00395F49">
        <w:tc>
          <w:tcPr>
            <w:tcW w:w="476" w:type="dxa"/>
          </w:tcPr>
          <w:p w14:paraId="15F04C09" w14:textId="77777777" w:rsidR="001D5AAD" w:rsidRPr="00082BF8" w:rsidRDefault="001D5AAD" w:rsidP="00B255C1">
            <w:pPr>
              <w:rPr>
                <w:rFonts w:ascii="Times New Roman" w:hAnsi="Times New Roman" w:cs="Times New Roman"/>
              </w:rPr>
            </w:pPr>
          </w:p>
        </w:tc>
        <w:tc>
          <w:tcPr>
            <w:tcW w:w="5320" w:type="dxa"/>
          </w:tcPr>
          <w:p w14:paraId="59B6E5DC" w14:textId="319CB907" w:rsidR="001D5AAD" w:rsidRPr="00082BF8" w:rsidRDefault="00C67D67" w:rsidP="00F07442">
            <w:pPr>
              <w:rPr>
                <w:rFonts w:ascii="Times New Roman" w:hAnsi="Times New Roman" w:cs="Times New Roman"/>
              </w:rPr>
            </w:pPr>
            <w:r w:rsidRPr="00C67D67">
              <w:rPr>
                <w:rFonts w:ascii="Times New Roman" w:hAnsi="Times New Roman" w:cs="Times New Roman"/>
              </w:rPr>
              <w:t>Da li su predložene aktivnosti odgovarajuće, praktične i U skladu sa ciljevima i očekivanim rezultatima?</w:t>
            </w:r>
          </w:p>
        </w:tc>
        <w:tc>
          <w:tcPr>
            <w:tcW w:w="2268" w:type="dxa"/>
          </w:tcPr>
          <w:p w14:paraId="589D1AA9" w14:textId="77777777" w:rsidR="001D5AAD" w:rsidRPr="00082BF8" w:rsidRDefault="001D5AAD" w:rsidP="00B255C1">
            <w:pPr>
              <w:rPr>
                <w:rFonts w:ascii="Times New Roman" w:hAnsi="Times New Roman" w:cs="Times New Roman"/>
              </w:rPr>
            </w:pPr>
            <w:r w:rsidRPr="00082BF8">
              <w:rPr>
                <w:rFonts w:ascii="Times New Roman" w:hAnsi="Times New Roman" w:cs="Times New Roman"/>
              </w:rPr>
              <w:t>20</w:t>
            </w:r>
          </w:p>
        </w:tc>
      </w:tr>
      <w:tr w:rsidR="001D5AAD" w:rsidRPr="00082BF8" w14:paraId="4FB616B0" w14:textId="77777777" w:rsidTr="00395F49">
        <w:tc>
          <w:tcPr>
            <w:tcW w:w="476" w:type="dxa"/>
          </w:tcPr>
          <w:p w14:paraId="1C60A21A" w14:textId="77777777" w:rsidR="001D5AAD" w:rsidRPr="00082BF8" w:rsidRDefault="001D5AAD" w:rsidP="00B255C1">
            <w:pPr>
              <w:rPr>
                <w:rFonts w:ascii="Times New Roman" w:hAnsi="Times New Roman" w:cs="Times New Roman"/>
              </w:rPr>
            </w:pPr>
          </w:p>
        </w:tc>
        <w:tc>
          <w:tcPr>
            <w:tcW w:w="5320" w:type="dxa"/>
          </w:tcPr>
          <w:p w14:paraId="42379217" w14:textId="0DE9C716" w:rsidR="001D5AAD" w:rsidRPr="00082BF8" w:rsidRDefault="00C67D67" w:rsidP="00F07442">
            <w:pPr>
              <w:rPr>
                <w:rFonts w:ascii="Times New Roman" w:hAnsi="Times New Roman" w:cs="Times New Roman"/>
              </w:rPr>
            </w:pPr>
            <w:r w:rsidRPr="00C67D67">
              <w:rPr>
                <w:rFonts w:ascii="Times New Roman" w:hAnsi="Times New Roman" w:cs="Times New Roman"/>
              </w:rPr>
              <w:t>Zapošljavanje jednog ili više lica kroz predloženi projekat</w:t>
            </w:r>
          </w:p>
        </w:tc>
        <w:tc>
          <w:tcPr>
            <w:tcW w:w="2268" w:type="dxa"/>
          </w:tcPr>
          <w:p w14:paraId="68EC639B" w14:textId="77777777" w:rsidR="001D5AAD" w:rsidRPr="00082BF8" w:rsidRDefault="001D5AAD" w:rsidP="00B255C1">
            <w:pPr>
              <w:rPr>
                <w:rFonts w:ascii="Times New Roman" w:hAnsi="Times New Roman" w:cs="Times New Roman"/>
              </w:rPr>
            </w:pPr>
            <w:r w:rsidRPr="00082BF8">
              <w:rPr>
                <w:rFonts w:ascii="Times New Roman" w:hAnsi="Times New Roman" w:cs="Times New Roman"/>
              </w:rPr>
              <w:t>10</w:t>
            </w:r>
          </w:p>
        </w:tc>
      </w:tr>
      <w:tr w:rsidR="001D5AAD" w:rsidRPr="00082BF8" w14:paraId="76F1418B" w14:textId="77777777" w:rsidTr="003D1FE5">
        <w:tc>
          <w:tcPr>
            <w:tcW w:w="476" w:type="dxa"/>
            <w:shd w:val="clear" w:color="auto" w:fill="E7E6E6" w:themeFill="background2"/>
          </w:tcPr>
          <w:p w14:paraId="17912E90" w14:textId="77777777" w:rsidR="001D5AAD" w:rsidRPr="00082BF8" w:rsidRDefault="001D5AAD" w:rsidP="00B255C1">
            <w:pPr>
              <w:rPr>
                <w:rFonts w:ascii="Times New Roman" w:hAnsi="Times New Roman" w:cs="Times New Roman"/>
              </w:rPr>
            </w:pPr>
            <w:r w:rsidRPr="00082BF8">
              <w:rPr>
                <w:rFonts w:ascii="Times New Roman" w:hAnsi="Times New Roman" w:cs="Times New Roman"/>
              </w:rPr>
              <w:t>3</w:t>
            </w:r>
          </w:p>
        </w:tc>
        <w:tc>
          <w:tcPr>
            <w:tcW w:w="5320" w:type="dxa"/>
            <w:shd w:val="clear" w:color="auto" w:fill="E7E6E6" w:themeFill="background2"/>
          </w:tcPr>
          <w:p w14:paraId="37B40EDF" w14:textId="115500A3" w:rsidR="001D5AAD" w:rsidRPr="00082BF8" w:rsidRDefault="00C67D67" w:rsidP="00B255C1">
            <w:pPr>
              <w:rPr>
                <w:rFonts w:ascii="Times New Roman" w:hAnsi="Times New Roman" w:cs="Times New Roman"/>
                <w:b/>
              </w:rPr>
            </w:pPr>
            <w:r w:rsidRPr="00C67D67">
              <w:rPr>
                <w:rFonts w:ascii="Times New Roman" w:hAnsi="Times New Roman" w:cs="Times New Roman"/>
                <w:b/>
              </w:rPr>
              <w:t>Predlog troškova</w:t>
            </w:r>
          </w:p>
        </w:tc>
        <w:tc>
          <w:tcPr>
            <w:tcW w:w="2268" w:type="dxa"/>
            <w:shd w:val="clear" w:color="auto" w:fill="E7E6E6" w:themeFill="background2"/>
          </w:tcPr>
          <w:p w14:paraId="11AB6292" w14:textId="614E0581" w:rsidR="001D5AAD" w:rsidRPr="00082BF8" w:rsidRDefault="001D5AAD" w:rsidP="00F07442">
            <w:pPr>
              <w:rPr>
                <w:rFonts w:ascii="Times New Roman" w:hAnsi="Times New Roman" w:cs="Times New Roman"/>
              </w:rPr>
            </w:pPr>
            <w:r w:rsidRPr="00082BF8">
              <w:rPr>
                <w:rFonts w:ascii="Times New Roman" w:hAnsi="Times New Roman" w:cs="Times New Roman"/>
              </w:rPr>
              <w:t>3</w:t>
            </w:r>
            <w:r w:rsidR="003D1FE5" w:rsidRPr="00082BF8">
              <w:rPr>
                <w:rFonts w:ascii="Times New Roman" w:hAnsi="Times New Roman" w:cs="Times New Roman"/>
              </w:rPr>
              <w:t xml:space="preserve">0 </w:t>
            </w:r>
            <w:r w:rsidR="00C67D67">
              <w:rPr>
                <w:rFonts w:ascii="Times New Roman" w:hAnsi="Times New Roman" w:cs="Times New Roman"/>
              </w:rPr>
              <w:t>ukupno</w:t>
            </w:r>
          </w:p>
        </w:tc>
      </w:tr>
      <w:tr w:rsidR="001D5AAD" w:rsidRPr="00082BF8" w14:paraId="4B081456" w14:textId="77777777" w:rsidTr="00395F49">
        <w:tc>
          <w:tcPr>
            <w:tcW w:w="476" w:type="dxa"/>
          </w:tcPr>
          <w:p w14:paraId="206C6EC7" w14:textId="77777777" w:rsidR="001D5AAD" w:rsidRPr="00082BF8" w:rsidRDefault="001D5AAD" w:rsidP="00B255C1">
            <w:pPr>
              <w:rPr>
                <w:rFonts w:ascii="Times New Roman" w:hAnsi="Times New Roman" w:cs="Times New Roman"/>
              </w:rPr>
            </w:pPr>
          </w:p>
        </w:tc>
        <w:tc>
          <w:tcPr>
            <w:tcW w:w="5320" w:type="dxa"/>
          </w:tcPr>
          <w:p w14:paraId="7AE296BD" w14:textId="705DEE2E" w:rsidR="001D5AAD" w:rsidRPr="00082BF8" w:rsidRDefault="00C67D67" w:rsidP="00B255C1">
            <w:pPr>
              <w:rPr>
                <w:rFonts w:ascii="Times New Roman" w:hAnsi="Times New Roman" w:cs="Times New Roman"/>
              </w:rPr>
            </w:pPr>
            <w:r w:rsidRPr="00C67D67">
              <w:rPr>
                <w:rFonts w:ascii="Times New Roman" w:hAnsi="Times New Roman" w:cs="Times New Roman"/>
              </w:rPr>
              <w:t>Da li je budžet relevantan za aktivnosti</w:t>
            </w:r>
          </w:p>
        </w:tc>
        <w:tc>
          <w:tcPr>
            <w:tcW w:w="2268" w:type="dxa"/>
          </w:tcPr>
          <w:p w14:paraId="61BDD7AE" w14:textId="77777777" w:rsidR="001D5AAD" w:rsidRPr="00082BF8" w:rsidRDefault="001D5AAD" w:rsidP="00B255C1">
            <w:pPr>
              <w:rPr>
                <w:rFonts w:ascii="Times New Roman" w:hAnsi="Times New Roman" w:cs="Times New Roman"/>
              </w:rPr>
            </w:pPr>
            <w:r w:rsidRPr="00082BF8">
              <w:rPr>
                <w:rFonts w:ascii="Times New Roman" w:hAnsi="Times New Roman" w:cs="Times New Roman"/>
              </w:rPr>
              <w:t>30</w:t>
            </w:r>
          </w:p>
        </w:tc>
      </w:tr>
    </w:tbl>
    <w:p w14:paraId="10011730" w14:textId="77777777" w:rsidR="00F34928" w:rsidRPr="00082BF8" w:rsidRDefault="00F34928" w:rsidP="00B255C1">
      <w:pPr>
        <w:rPr>
          <w:rFonts w:ascii="Times New Roman" w:hAnsi="Times New Roman" w:cs="Times New Roman"/>
          <w:b/>
        </w:rPr>
      </w:pPr>
    </w:p>
    <w:p w14:paraId="14E34E27" w14:textId="77777777" w:rsidR="00CA5A54" w:rsidRDefault="00CA5A54" w:rsidP="00B255C1">
      <w:pPr>
        <w:rPr>
          <w:rFonts w:ascii="Times New Roman" w:hAnsi="Times New Roman" w:cs="Times New Roman"/>
          <w:b/>
        </w:rPr>
      </w:pPr>
    </w:p>
    <w:p w14:paraId="6F39ED1B" w14:textId="77777777" w:rsidR="00DC0245" w:rsidRPr="00082BF8" w:rsidRDefault="00DC0245" w:rsidP="00B255C1">
      <w:pPr>
        <w:rPr>
          <w:rFonts w:ascii="Times New Roman" w:hAnsi="Times New Roman" w:cs="Times New Roman"/>
          <w:b/>
        </w:rPr>
      </w:pPr>
      <w:r w:rsidRPr="00082BF8">
        <w:rPr>
          <w:rFonts w:ascii="Times New Roman" w:hAnsi="Times New Roman" w:cs="Times New Roman"/>
          <w:b/>
        </w:rPr>
        <w:t>LOT 2</w:t>
      </w:r>
    </w:p>
    <w:tbl>
      <w:tblPr>
        <w:tblStyle w:val="TableGrid"/>
        <w:tblW w:w="0" w:type="auto"/>
        <w:tblInd w:w="720" w:type="dxa"/>
        <w:tblLayout w:type="fixed"/>
        <w:tblLook w:val="04A0" w:firstRow="1" w:lastRow="0" w:firstColumn="1" w:lastColumn="0" w:noHBand="0" w:noVBand="1"/>
      </w:tblPr>
      <w:tblGrid>
        <w:gridCol w:w="476"/>
        <w:gridCol w:w="5320"/>
        <w:gridCol w:w="2268"/>
      </w:tblGrid>
      <w:tr w:rsidR="00A82B78" w:rsidRPr="00082BF8" w14:paraId="1BE60AC1" w14:textId="77777777" w:rsidTr="00A82B78">
        <w:trPr>
          <w:trHeight w:val="480"/>
        </w:trPr>
        <w:tc>
          <w:tcPr>
            <w:tcW w:w="476" w:type="dxa"/>
            <w:shd w:val="clear" w:color="auto" w:fill="D9D9D9" w:themeFill="background1" w:themeFillShade="D9"/>
          </w:tcPr>
          <w:p w14:paraId="1C4A14D4" w14:textId="77777777" w:rsidR="00A82B78" w:rsidRPr="00082BF8" w:rsidRDefault="00A82B78" w:rsidP="00B255C1">
            <w:pPr>
              <w:rPr>
                <w:rFonts w:ascii="Times New Roman" w:hAnsi="Times New Roman" w:cs="Times New Roman"/>
              </w:rPr>
            </w:pPr>
          </w:p>
        </w:tc>
        <w:tc>
          <w:tcPr>
            <w:tcW w:w="5320" w:type="dxa"/>
            <w:shd w:val="clear" w:color="auto" w:fill="D9D9D9" w:themeFill="background1" w:themeFillShade="D9"/>
          </w:tcPr>
          <w:p w14:paraId="610DD1C5" w14:textId="460CF94D" w:rsidR="00A82B78" w:rsidRPr="00082BF8" w:rsidRDefault="00C67D67" w:rsidP="00B255C1">
            <w:pPr>
              <w:rPr>
                <w:rFonts w:ascii="Times New Roman" w:hAnsi="Times New Roman" w:cs="Times New Roman"/>
              </w:rPr>
            </w:pPr>
            <w:r>
              <w:rPr>
                <w:rFonts w:ascii="Times New Roman" w:hAnsi="Times New Roman" w:cs="Times New Roman"/>
              </w:rPr>
              <w:t>Kriterijum</w:t>
            </w:r>
          </w:p>
        </w:tc>
        <w:tc>
          <w:tcPr>
            <w:tcW w:w="2268" w:type="dxa"/>
            <w:shd w:val="clear" w:color="auto" w:fill="D9D9D9" w:themeFill="background1" w:themeFillShade="D9"/>
          </w:tcPr>
          <w:p w14:paraId="6A355AB7" w14:textId="12BA92DD" w:rsidR="00A82B78" w:rsidRPr="00082BF8" w:rsidRDefault="00C67D67" w:rsidP="00B255C1">
            <w:pPr>
              <w:rPr>
                <w:rFonts w:ascii="Times New Roman" w:hAnsi="Times New Roman" w:cs="Times New Roman"/>
              </w:rPr>
            </w:pPr>
            <w:r>
              <w:rPr>
                <w:rFonts w:ascii="Times New Roman" w:hAnsi="Times New Roman" w:cs="Times New Roman"/>
              </w:rPr>
              <w:t>Maksimalni koeficijent</w:t>
            </w:r>
          </w:p>
        </w:tc>
      </w:tr>
      <w:tr w:rsidR="00A82B78" w:rsidRPr="00082BF8" w14:paraId="2FCBFC6B" w14:textId="77777777" w:rsidTr="00EF67E2">
        <w:trPr>
          <w:trHeight w:val="183"/>
        </w:trPr>
        <w:tc>
          <w:tcPr>
            <w:tcW w:w="476" w:type="dxa"/>
            <w:shd w:val="clear" w:color="auto" w:fill="E7E6E6" w:themeFill="background2"/>
          </w:tcPr>
          <w:p w14:paraId="633753A5" w14:textId="77777777" w:rsidR="00A82B78" w:rsidRPr="00082BF8" w:rsidRDefault="00A82B78" w:rsidP="00B255C1">
            <w:pPr>
              <w:rPr>
                <w:rFonts w:ascii="Times New Roman" w:hAnsi="Times New Roman" w:cs="Times New Roman"/>
              </w:rPr>
            </w:pPr>
            <w:r w:rsidRPr="00082BF8">
              <w:rPr>
                <w:rFonts w:ascii="Times New Roman" w:hAnsi="Times New Roman" w:cs="Times New Roman"/>
              </w:rPr>
              <w:t>1</w:t>
            </w:r>
          </w:p>
        </w:tc>
        <w:tc>
          <w:tcPr>
            <w:tcW w:w="5320" w:type="dxa"/>
            <w:shd w:val="clear" w:color="auto" w:fill="E7E6E6" w:themeFill="background2"/>
          </w:tcPr>
          <w:p w14:paraId="5C90D05C" w14:textId="3B9FED05" w:rsidR="00A82B78" w:rsidRPr="00082BF8" w:rsidRDefault="00C67D67" w:rsidP="00B255C1">
            <w:pPr>
              <w:rPr>
                <w:rFonts w:ascii="Times New Roman" w:hAnsi="Times New Roman" w:cs="Times New Roman"/>
              </w:rPr>
            </w:pPr>
            <w:r>
              <w:rPr>
                <w:rFonts w:ascii="Times New Roman" w:hAnsi="Times New Roman" w:cs="Times New Roman"/>
                <w:b/>
              </w:rPr>
              <w:t xml:space="preserve">Tehnički pristup </w:t>
            </w:r>
            <w:r w:rsidR="00F07442" w:rsidRPr="00082BF8">
              <w:rPr>
                <w:rFonts w:ascii="Times New Roman" w:hAnsi="Times New Roman" w:cs="Times New Roman"/>
                <w:b/>
              </w:rPr>
              <w:t xml:space="preserve"> </w:t>
            </w:r>
          </w:p>
        </w:tc>
        <w:tc>
          <w:tcPr>
            <w:tcW w:w="2268" w:type="dxa"/>
            <w:shd w:val="clear" w:color="auto" w:fill="E7E6E6" w:themeFill="background2"/>
          </w:tcPr>
          <w:p w14:paraId="3A963715" w14:textId="6B177EE2" w:rsidR="00A82B78" w:rsidRPr="00082BF8" w:rsidRDefault="00EF67E2" w:rsidP="00F07442">
            <w:pPr>
              <w:rPr>
                <w:rFonts w:ascii="Times New Roman" w:hAnsi="Times New Roman" w:cs="Times New Roman"/>
              </w:rPr>
            </w:pPr>
            <w:r w:rsidRPr="00082BF8">
              <w:rPr>
                <w:rFonts w:ascii="Times New Roman" w:hAnsi="Times New Roman" w:cs="Times New Roman"/>
              </w:rPr>
              <w:t xml:space="preserve">60 </w:t>
            </w:r>
            <w:r w:rsidR="00C67D67">
              <w:rPr>
                <w:rFonts w:ascii="Times New Roman" w:hAnsi="Times New Roman" w:cs="Times New Roman"/>
              </w:rPr>
              <w:t>ukupno</w:t>
            </w:r>
          </w:p>
        </w:tc>
      </w:tr>
      <w:tr w:rsidR="002F7A23" w:rsidRPr="00082BF8" w14:paraId="7915C1AA" w14:textId="77777777" w:rsidTr="00A82B78">
        <w:tc>
          <w:tcPr>
            <w:tcW w:w="476" w:type="dxa"/>
          </w:tcPr>
          <w:p w14:paraId="3F9F5BE7" w14:textId="77777777" w:rsidR="002F7A23" w:rsidRPr="00082BF8" w:rsidRDefault="002F7A23" w:rsidP="00B255C1">
            <w:pPr>
              <w:rPr>
                <w:rFonts w:ascii="Times New Roman" w:hAnsi="Times New Roman" w:cs="Times New Roman"/>
              </w:rPr>
            </w:pPr>
          </w:p>
        </w:tc>
        <w:tc>
          <w:tcPr>
            <w:tcW w:w="5320" w:type="dxa"/>
          </w:tcPr>
          <w:p w14:paraId="077F0538" w14:textId="12BEEDE3" w:rsidR="002F7A23" w:rsidRPr="00082BF8" w:rsidRDefault="00C67D67" w:rsidP="00F07442">
            <w:pPr>
              <w:jc w:val="both"/>
              <w:rPr>
                <w:rFonts w:ascii="Times New Roman" w:hAnsi="Times New Roman" w:cs="Times New Roman"/>
                <w:color w:val="000000" w:themeColor="text1"/>
              </w:rPr>
            </w:pPr>
            <w:r w:rsidRPr="00C67D67">
              <w:rPr>
                <w:rFonts w:ascii="Times New Roman" w:hAnsi="Times New Roman" w:cs="Times New Roman"/>
                <w:color w:val="000000" w:themeColor="text1"/>
              </w:rPr>
              <w:t>Podnosilac prijave i/ili njegove predložene aktivnosti kvalifikuju se kao a poboljšanje kvaliteta glavnog proizvoda</w:t>
            </w:r>
          </w:p>
        </w:tc>
        <w:tc>
          <w:tcPr>
            <w:tcW w:w="2268" w:type="dxa"/>
          </w:tcPr>
          <w:p w14:paraId="2EF7F243" w14:textId="77777777" w:rsidR="002F7A23" w:rsidRPr="00082BF8" w:rsidRDefault="00D01238" w:rsidP="00B255C1">
            <w:pPr>
              <w:rPr>
                <w:rFonts w:ascii="Times New Roman" w:hAnsi="Times New Roman" w:cs="Times New Roman"/>
              </w:rPr>
            </w:pPr>
            <w:r w:rsidRPr="00082BF8">
              <w:rPr>
                <w:rFonts w:ascii="Times New Roman" w:hAnsi="Times New Roman" w:cs="Times New Roman"/>
              </w:rPr>
              <w:t>20</w:t>
            </w:r>
          </w:p>
        </w:tc>
      </w:tr>
      <w:tr w:rsidR="00A80BD0" w:rsidRPr="00082BF8" w14:paraId="13D0486C" w14:textId="77777777" w:rsidTr="00A82B78">
        <w:tc>
          <w:tcPr>
            <w:tcW w:w="476" w:type="dxa"/>
          </w:tcPr>
          <w:p w14:paraId="52B381FB" w14:textId="77777777" w:rsidR="00A80BD0" w:rsidRPr="00082BF8" w:rsidRDefault="00A80BD0" w:rsidP="00B255C1">
            <w:pPr>
              <w:rPr>
                <w:rFonts w:ascii="Times New Roman" w:hAnsi="Times New Roman" w:cs="Times New Roman"/>
              </w:rPr>
            </w:pPr>
          </w:p>
        </w:tc>
        <w:tc>
          <w:tcPr>
            <w:tcW w:w="5320" w:type="dxa"/>
          </w:tcPr>
          <w:p w14:paraId="2DD2C082" w14:textId="2CB4ADA4" w:rsidR="00A80BD0" w:rsidRPr="00082BF8" w:rsidRDefault="00C67D67" w:rsidP="00F07442">
            <w:pPr>
              <w:rPr>
                <w:rFonts w:ascii="Times New Roman" w:hAnsi="Times New Roman" w:cs="Times New Roman"/>
              </w:rPr>
            </w:pPr>
            <w:r w:rsidRPr="00C67D67">
              <w:rPr>
                <w:rFonts w:ascii="Times New Roman" w:hAnsi="Times New Roman" w:cs="Times New Roman"/>
              </w:rPr>
              <w:t>Predlog projekta je relevantan za ciljeve poziv</w:t>
            </w:r>
          </w:p>
        </w:tc>
        <w:tc>
          <w:tcPr>
            <w:tcW w:w="2268" w:type="dxa"/>
          </w:tcPr>
          <w:p w14:paraId="09300F86" w14:textId="77777777" w:rsidR="00A80BD0" w:rsidRPr="00082BF8" w:rsidRDefault="00A80BD0" w:rsidP="00B255C1">
            <w:pPr>
              <w:rPr>
                <w:rFonts w:ascii="Times New Roman" w:hAnsi="Times New Roman" w:cs="Times New Roman"/>
              </w:rPr>
            </w:pPr>
            <w:r w:rsidRPr="00082BF8">
              <w:rPr>
                <w:rFonts w:ascii="Times New Roman" w:hAnsi="Times New Roman" w:cs="Times New Roman"/>
              </w:rPr>
              <w:t>10</w:t>
            </w:r>
          </w:p>
        </w:tc>
      </w:tr>
      <w:tr w:rsidR="00A80BD0" w:rsidRPr="00082BF8" w14:paraId="63569AAA" w14:textId="77777777" w:rsidTr="00A82B78">
        <w:tc>
          <w:tcPr>
            <w:tcW w:w="476" w:type="dxa"/>
          </w:tcPr>
          <w:p w14:paraId="38770850" w14:textId="77777777" w:rsidR="00A80BD0" w:rsidRPr="00082BF8" w:rsidRDefault="00A80BD0" w:rsidP="00B255C1">
            <w:pPr>
              <w:rPr>
                <w:rFonts w:ascii="Times New Roman" w:hAnsi="Times New Roman" w:cs="Times New Roman"/>
              </w:rPr>
            </w:pPr>
          </w:p>
        </w:tc>
        <w:tc>
          <w:tcPr>
            <w:tcW w:w="5320" w:type="dxa"/>
          </w:tcPr>
          <w:p w14:paraId="4986BDED" w14:textId="6196CE19" w:rsidR="00A80BD0" w:rsidRPr="00082BF8" w:rsidRDefault="00C67D67" w:rsidP="00EF67E2">
            <w:pPr>
              <w:rPr>
                <w:rFonts w:ascii="Times New Roman" w:hAnsi="Times New Roman" w:cs="Times New Roman"/>
              </w:rPr>
            </w:pPr>
            <w:r w:rsidRPr="00C67D67">
              <w:rPr>
                <w:rFonts w:ascii="Times New Roman" w:hAnsi="Times New Roman" w:cs="Times New Roman"/>
              </w:rPr>
              <w:t>Poslovni plan je relevantan za ciljeve poziva</w:t>
            </w:r>
          </w:p>
        </w:tc>
        <w:tc>
          <w:tcPr>
            <w:tcW w:w="2268" w:type="dxa"/>
          </w:tcPr>
          <w:p w14:paraId="51311745" w14:textId="77777777" w:rsidR="00A80BD0" w:rsidRPr="00082BF8" w:rsidRDefault="00A80BD0" w:rsidP="00B255C1">
            <w:pPr>
              <w:rPr>
                <w:rFonts w:ascii="Times New Roman" w:hAnsi="Times New Roman" w:cs="Times New Roman"/>
              </w:rPr>
            </w:pPr>
            <w:r w:rsidRPr="00082BF8">
              <w:rPr>
                <w:rFonts w:ascii="Times New Roman" w:hAnsi="Times New Roman" w:cs="Times New Roman"/>
              </w:rPr>
              <w:t>10</w:t>
            </w:r>
          </w:p>
        </w:tc>
      </w:tr>
      <w:tr w:rsidR="00D01238" w:rsidRPr="00082BF8" w14:paraId="570C9ACC" w14:textId="77777777" w:rsidTr="00A82B78">
        <w:tc>
          <w:tcPr>
            <w:tcW w:w="476" w:type="dxa"/>
          </w:tcPr>
          <w:p w14:paraId="0C785B7B" w14:textId="77777777" w:rsidR="00D01238" w:rsidRPr="00082BF8" w:rsidRDefault="00D01238" w:rsidP="00B255C1">
            <w:pPr>
              <w:rPr>
                <w:rFonts w:ascii="Times New Roman" w:hAnsi="Times New Roman" w:cs="Times New Roman"/>
              </w:rPr>
            </w:pPr>
          </w:p>
        </w:tc>
        <w:tc>
          <w:tcPr>
            <w:tcW w:w="5320" w:type="dxa"/>
          </w:tcPr>
          <w:p w14:paraId="005A2A7F" w14:textId="602F3BD2" w:rsidR="00D01238" w:rsidRPr="00082BF8" w:rsidRDefault="00C67D67" w:rsidP="00B255C1">
            <w:pPr>
              <w:rPr>
                <w:rFonts w:ascii="Times New Roman" w:hAnsi="Times New Roman" w:cs="Times New Roman"/>
              </w:rPr>
            </w:pPr>
            <w:r w:rsidRPr="00C67D67">
              <w:rPr>
                <w:rFonts w:ascii="Times New Roman" w:hAnsi="Times New Roman" w:cs="Times New Roman"/>
              </w:rPr>
              <w:t>Zapošljavanje jednog ili više lica kroz predloženi projekat</w:t>
            </w:r>
          </w:p>
        </w:tc>
        <w:tc>
          <w:tcPr>
            <w:tcW w:w="2268" w:type="dxa"/>
          </w:tcPr>
          <w:p w14:paraId="1E1CEF14" w14:textId="77777777" w:rsidR="00D01238" w:rsidRPr="00082BF8" w:rsidRDefault="001D5AAD" w:rsidP="00B255C1">
            <w:pPr>
              <w:rPr>
                <w:rFonts w:ascii="Times New Roman" w:hAnsi="Times New Roman" w:cs="Times New Roman"/>
              </w:rPr>
            </w:pPr>
            <w:r w:rsidRPr="00082BF8">
              <w:rPr>
                <w:rFonts w:ascii="Times New Roman" w:hAnsi="Times New Roman" w:cs="Times New Roman"/>
              </w:rPr>
              <w:t>2</w:t>
            </w:r>
            <w:r w:rsidR="004F5BD3" w:rsidRPr="00082BF8">
              <w:rPr>
                <w:rFonts w:ascii="Times New Roman" w:hAnsi="Times New Roman" w:cs="Times New Roman"/>
              </w:rPr>
              <w:t>0</w:t>
            </w:r>
          </w:p>
        </w:tc>
      </w:tr>
      <w:tr w:rsidR="003D1FE5" w:rsidRPr="00082BF8" w14:paraId="61E57E82" w14:textId="77777777" w:rsidTr="00EF67E2">
        <w:tc>
          <w:tcPr>
            <w:tcW w:w="476" w:type="dxa"/>
            <w:shd w:val="clear" w:color="auto" w:fill="E7E6E6" w:themeFill="background2"/>
          </w:tcPr>
          <w:p w14:paraId="199B65BE" w14:textId="77777777" w:rsidR="003D1FE5" w:rsidRPr="00082BF8" w:rsidRDefault="003D1FE5" w:rsidP="003D1FE5">
            <w:pPr>
              <w:rPr>
                <w:rFonts w:ascii="Times New Roman" w:hAnsi="Times New Roman" w:cs="Times New Roman"/>
              </w:rPr>
            </w:pPr>
            <w:r w:rsidRPr="00082BF8">
              <w:rPr>
                <w:rFonts w:ascii="Times New Roman" w:hAnsi="Times New Roman" w:cs="Times New Roman"/>
              </w:rPr>
              <w:t>2</w:t>
            </w:r>
          </w:p>
        </w:tc>
        <w:tc>
          <w:tcPr>
            <w:tcW w:w="5320" w:type="dxa"/>
            <w:shd w:val="clear" w:color="auto" w:fill="E7E6E6" w:themeFill="background2"/>
          </w:tcPr>
          <w:p w14:paraId="799AF77F" w14:textId="74E4B8B7" w:rsidR="003D1FE5" w:rsidRPr="00082BF8" w:rsidRDefault="00C67D67" w:rsidP="003D1FE5">
            <w:pPr>
              <w:rPr>
                <w:rFonts w:ascii="Times New Roman" w:hAnsi="Times New Roman" w:cs="Times New Roman"/>
              </w:rPr>
            </w:pPr>
            <w:r w:rsidRPr="00C67D67">
              <w:rPr>
                <w:rFonts w:ascii="Times New Roman" w:hAnsi="Times New Roman" w:cs="Times New Roman"/>
                <w:b/>
              </w:rPr>
              <w:t>Organizacioni kapacitet</w:t>
            </w:r>
          </w:p>
        </w:tc>
        <w:tc>
          <w:tcPr>
            <w:tcW w:w="2268" w:type="dxa"/>
            <w:shd w:val="clear" w:color="auto" w:fill="E7E6E6" w:themeFill="background2"/>
          </w:tcPr>
          <w:p w14:paraId="4915BC4C" w14:textId="5E087783" w:rsidR="003D1FE5" w:rsidRPr="00082BF8" w:rsidRDefault="00EF67E2" w:rsidP="00F07442">
            <w:pPr>
              <w:rPr>
                <w:rFonts w:ascii="Times New Roman" w:hAnsi="Times New Roman" w:cs="Times New Roman"/>
              </w:rPr>
            </w:pPr>
            <w:r w:rsidRPr="00082BF8">
              <w:rPr>
                <w:rFonts w:ascii="Times New Roman" w:hAnsi="Times New Roman" w:cs="Times New Roman"/>
              </w:rPr>
              <w:t xml:space="preserve">20 </w:t>
            </w:r>
            <w:r w:rsidR="00C67D67">
              <w:rPr>
                <w:rFonts w:ascii="Times New Roman" w:hAnsi="Times New Roman" w:cs="Times New Roman"/>
              </w:rPr>
              <w:t>ukupno</w:t>
            </w:r>
          </w:p>
        </w:tc>
      </w:tr>
      <w:tr w:rsidR="002A7B04" w:rsidRPr="00082BF8" w14:paraId="64A48021" w14:textId="77777777" w:rsidTr="00A82B78">
        <w:tc>
          <w:tcPr>
            <w:tcW w:w="476" w:type="dxa"/>
          </w:tcPr>
          <w:p w14:paraId="3C332555" w14:textId="77777777" w:rsidR="002A7B04" w:rsidRPr="00082BF8" w:rsidRDefault="002A7B04" w:rsidP="00B255C1">
            <w:pPr>
              <w:rPr>
                <w:rFonts w:ascii="Times New Roman" w:hAnsi="Times New Roman" w:cs="Times New Roman"/>
              </w:rPr>
            </w:pPr>
          </w:p>
        </w:tc>
        <w:tc>
          <w:tcPr>
            <w:tcW w:w="5320" w:type="dxa"/>
          </w:tcPr>
          <w:p w14:paraId="5F4E053E" w14:textId="2FE47ACD" w:rsidR="002A7B04" w:rsidRPr="00082BF8" w:rsidRDefault="00C67D67" w:rsidP="00F07442">
            <w:pPr>
              <w:rPr>
                <w:rFonts w:ascii="Times New Roman" w:hAnsi="Times New Roman" w:cs="Times New Roman"/>
              </w:rPr>
            </w:pPr>
            <w:r w:rsidRPr="00C67D67">
              <w:rPr>
                <w:rFonts w:ascii="Times New Roman" w:hAnsi="Times New Roman" w:cs="Times New Roman"/>
              </w:rPr>
              <w:t>Da li su predložene aktivnosti odgovarajuće, praktične i U skladu sa ciljevima i očekivanim rezultatima?</w:t>
            </w:r>
          </w:p>
        </w:tc>
        <w:tc>
          <w:tcPr>
            <w:tcW w:w="2268" w:type="dxa"/>
          </w:tcPr>
          <w:p w14:paraId="4F2BF6B6" w14:textId="77777777" w:rsidR="002A7B04" w:rsidRPr="00082BF8" w:rsidRDefault="00A80BD0" w:rsidP="00B255C1">
            <w:pPr>
              <w:rPr>
                <w:rFonts w:ascii="Times New Roman" w:hAnsi="Times New Roman" w:cs="Times New Roman"/>
              </w:rPr>
            </w:pPr>
            <w:r w:rsidRPr="00082BF8">
              <w:rPr>
                <w:rFonts w:ascii="Times New Roman" w:hAnsi="Times New Roman" w:cs="Times New Roman"/>
              </w:rPr>
              <w:t>20</w:t>
            </w:r>
          </w:p>
        </w:tc>
      </w:tr>
      <w:tr w:rsidR="00D01238" w:rsidRPr="00082BF8" w14:paraId="6AA51C6A" w14:textId="77777777" w:rsidTr="00EF67E2">
        <w:tc>
          <w:tcPr>
            <w:tcW w:w="476" w:type="dxa"/>
            <w:shd w:val="clear" w:color="auto" w:fill="E7E6E6" w:themeFill="background2"/>
          </w:tcPr>
          <w:p w14:paraId="15D44DEE" w14:textId="77777777" w:rsidR="00D01238" w:rsidRPr="00082BF8" w:rsidRDefault="00D01238" w:rsidP="00B255C1">
            <w:pPr>
              <w:rPr>
                <w:rFonts w:ascii="Times New Roman" w:hAnsi="Times New Roman" w:cs="Times New Roman"/>
              </w:rPr>
            </w:pPr>
            <w:r w:rsidRPr="00082BF8">
              <w:rPr>
                <w:rFonts w:ascii="Times New Roman" w:hAnsi="Times New Roman" w:cs="Times New Roman"/>
              </w:rPr>
              <w:t>3</w:t>
            </w:r>
          </w:p>
        </w:tc>
        <w:tc>
          <w:tcPr>
            <w:tcW w:w="5320" w:type="dxa"/>
            <w:shd w:val="clear" w:color="auto" w:fill="E7E6E6" w:themeFill="background2"/>
          </w:tcPr>
          <w:p w14:paraId="0CBE5212" w14:textId="460810F2" w:rsidR="00D01238" w:rsidRPr="00082BF8" w:rsidRDefault="00C67D67" w:rsidP="00B255C1">
            <w:pPr>
              <w:rPr>
                <w:rFonts w:ascii="Times New Roman" w:hAnsi="Times New Roman" w:cs="Times New Roman"/>
                <w:b/>
              </w:rPr>
            </w:pPr>
            <w:r w:rsidRPr="00C67D67">
              <w:rPr>
                <w:rFonts w:ascii="Times New Roman" w:hAnsi="Times New Roman" w:cs="Times New Roman"/>
                <w:b/>
              </w:rPr>
              <w:t>Predlog troškova</w:t>
            </w:r>
          </w:p>
        </w:tc>
        <w:tc>
          <w:tcPr>
            <w:tcW w:w="2268" w:type="dxa"/>
            <w:shd w:val="clear" w:color="auto" w:fill="E7E6E6" w:themeFill="background2"/>
          </w:tcPr>
          <w:p w14:paraId="7C5F2F43" w14:textId="29C2BC8F" w:rsidR="00D01238" w:rsidRPr="00082BF8" w:rsidRDefault="00D01238" w:rsidP="00F07442">
            <w:pPr>
              <w:rPr>
                <w:rFonts w:ascii="Times New Roman" w:hAnsi="Times New Roman" w:cs="Times New Roman"/>
              </w:rPr>
            </w:pPr>
            <w:r w:rsidRPr="00082BF8">
              <w:rPr>
                <w:rFonts w:ascii="Times New Roman" w:hAnsi="Times New Roman" w:cs="Times New Roman"/>
              </w:rPr>
              <w:t xml:space="preserve">20 </w:t>
            </w:r>
            <w:r w:rsidR="00C67D67">
              <w:rPr>
                <w:rFonts w:ascii="Times New Roman" w:hAnsi="Times New Roman" w:cs="Times New Roman"/>
              </w:rPr>
              <w:t>ukupno</w:t>
            </w:r>
          </w:p>
        </w:tc>
      </w:tr>
      <w:tr w:rsidR="00EF67E2" w:rsidRPr="00082BF8" w14:paraId="3B77BBA5" w14:textId="77777777" w:rsidTr="00431315">
        <w:trPr>
          <w:trHeight w:val="233"/>
        </w:trPr>
        <w:tc>
          <w:tcPr>
            <w:tcW w:w="476" w:type="dxa"/>
          </w:tcPr>
          <w:p w14:paraId="5B40111B" w14:textId="77777777" w:rsidR="00EF67E2" w:rsidRPr="00082BF8" w:rsidRDefault="00EF67E2" w:rsidP="00EF67E2">
            <w:pPr>
              <w:rPr>
                <w:rFonts w:ascii="Times New Roman" w:hAnsi="Times New Roman" w:cs="Times New Roman"/>
              </w:rPr>
            </w:pPr>
          </w:p>
        </w:tc>
        <w:tc>
          <w:tcPr>
            <w:tcW w:w="5320" w:type="dxa"/>
          </w:tcPr>
          <w:p w14:paraId="43DD29A7" w14:textId="03419E2E" w:rsidR="00EF67E2" w:rsidRPr="00082BF8" w:rsidRDefault="00C67D67" w:rsidP="00EF67E2">
            <w:pPr>
              <w:tabs>
                <w:tab w:val="left" w:pos="3722"/>
              </w:tabs>
              <w:rPr>
                <w:rFonts w:ascii="Times New Roman" w:hAnsi="Times New Roman" w:cs="Times New Roman"/>
              </w:rPr>
            </w:pPr>
            <w:r w:rsidRPr="00C67D67">
              <w:rPr>
                <w:rFonts w:ascii="Times New Roman" w:hAnsi="Times New Roman" w:cs="Times New Roman"/>
              </w:rPr>
              <w:t>Da li je budžet relevantan za aktivnosti</w:t>
            </w:r>
          </w:p>
        </w:tc>
        <w:tc>
          <w:tcPr>
            <w:tcW w:w="2268" w:type="dxa"/>
          </w:tcPr>
          <w:p w14:paraId="1693B447" w14:textId="77777777" w:rsidR="00EF67E2" w:rsidRPr="00082BF8" w:rsidRDefault="00EF67E2" w:rsidP="00EF67E2">
            <w:pPr>
              <w:rPr>
                <w:rFonts w:ascii="Times New Roman" w:hAnsi="Times New Roman" w:cs="Times New Roman"/>
              </w:rPr>
            </w:pPr>
            <w:r w:rsidRPr="00082BF8">
              <w:rPr>
                <w:rFonts w:ascii="Times New Roman" w:hAnsi="Times New Roman" w:cs="Times New Roman"/>
              </w:rPr>
              <w:t>20</w:t>
            </w:r>
          </w:p>
        </w:tc>
      </w:tr>
    </w:tbl>
    <w:p w14:paraId="7B667717" w14:textId="77777777" w:rsidR="00570126" w:rsidRPr="00082BF8" w:rsidRDefault="00570126" w:rsidP="00B255C1">
      <w:pPr>
        <w:rPr>
          <w:rFonts w:ascii="Times New Roman" w:hAnsi="Times New Roman" w:cs="Times New Roman"/>
          <w:highlight w:val="cyan"/>
        </w:rPr>
      </w:pPr>
    </w:p>
    <w:p w14:paraId="52916A48" w14:textId="77777777" w:rsidR="00C67D67" w:rsidRDefault="00C67D67" w:rsidP="00B255C1">
      <w:pPr>
        <w:rPr>
          <w:rFonts w:ascii="Times New Roman" w:hAnsi="Times New Roman" w:cs="Times New Roman"/>
          <w:b/>
          <w:sz w:val="28"/>
        </w:rPr>
      </w:pPr>
      <w:r w:rsidRPr="00C67D67">
        <w:rPr>
          <w:rFonts w:ascii="Times New Roman" w:hAnsi="Times New Roman" w:cs="Times New Roman"/>
          <w:b/>
          <w:sz w:val="28"/>
        </w:rPr>
        <w:t xml:space="preserve">UGOVOR </w:t>
      </w:r>
    </w:p>
    <w:p w14:paraId="3162A65F" w14:textId="77777777" w:rsidR="00C67D67" w:rsidRDefault="00C67D67" w:rsidP="00B255C1">
      <w:pPr>
        <w:rPr>
          <w:rFonts w:ascii="Times New Roman" w:hAnsi="Times New Roman" w:cs="Times New Roman"/>
          <w:sz w:val="24"/>
        </w:rPr>
      </w:pPr>
      <w:r w:rsidRPr="00C67D67">
        <w:rPr>
          <w:rFonts w:ascii="Times New Roman" w:hAnsi="Times New Roman" w:cs="Times New Roman"/>
          <w:sz w:val="24"/>
        </w:rPr>
        <w:t xml:space="preserve">Autoritet za dodelu sredstava, opština Parteš, potpisuje ugovor </w:t>
      </w:r>
      <w:proofErr w:type="gramStart"/>
      <w:r w:rsidRPr="00C67D67">
        <w:rPr>
          <w:rFonts w:ascii="Times New Roman" w:hAnsi="Times New Roman" w:cs="Times New Roman"/>
          <w:sz w:val="24"/>
        </w:rPr>
        <w:t>sa</w:t>
      </w:r>
      <w:proofErr w:type="gramEnd"/>
      <w:r w:rsidRPr="00C67D67">
        <w:rPr>
          <w:rFonts w:ascii="Times New Roman" w:hAnsi="Times New Roman" w:cs="Times New Roman"/>
          <w:sz w:val="24"/>
        </w:rPr>
        <w:t xml:space="preserve"> korisnikom, koji će uključivati informacije o aktivnostima koje će se sprovesti, vrednost ugovora, modalitete plaćanja i izveštavanja.</w:t>
      </w:r>
    </w:p>
    <w:p w14:paraId="0CF5140A" w14:textId="77777777" w:rsidR="00C67D67" w:rsidRDefault="00C67D67" w:rsidP="00B255C1">
      <w:pPr>
        <w:rPr>
          <w:rFonts w:ascii="Times New Roman" w:hAnsi="Times New Roman" w:cs="Times New Roman"/>
          <w:sz w:val="24"/>
        </w:rPr>
      </w:pPr>
      <w:r w:rsidRPr="00C67D67">
        <w:rPr>
          <w:rFonts w:ascii="Times New Roman" w:hAnsi="Times New Roman" w:cs="Times New Roman"/>
          <w:sz w:val="24"/>
        </w:rPr>
        <w:t xml:space="preserve">Prva uplata unapred finansiranja koja pokriva 80% iznosa podgranta biće izvršena nakon što obe strane potpišu ugovor. </w:t>
      </w:r>
    </w:p>
    <w:p w14:paraId="392D4789" w14:textId="310E6DF8" w:rsidR="00C67D67" w:rsidRPr="00C67D67" w:rsidRDefault="00C67D67" w:rsidP="00B255C1">
      <w:pPr>
        <w:rPr>
          <w:rFonts w:ascii="Times New Roman" w:hAnsi="Times New Roman" w:cs="Times New Roman"/>
          <w:sz w:val="24"/>
        </w:rPr>
      </w:pPr>
      <w:r w:rsidRPr="00C67D67">
        <w:rPr>
          <w:rFonts w:ascii="Times New Roman" w:hAnsi="Times New Roman" w:cs="Times New Roman"/>
          <w:sz w:val="24"/>
        </w:rPr>
        <w:t xml:space="preserve">Druga i poslednja uplata u vrednosti </w:t>
      </w:r>
      <w:proofErr w:type="gramStart"/>
      <w:r w:rsidRPr="00C67D67">
        <w:rPr>
          <w:rFonts w:ascii="Times New Roman" w:hAnsi="Times New Roman" w:cs="Times New Roman"/>
          <w:sz w:val="24"/>
        </w:rPr>
        <w:t>od</w:t>
      </w:r>
      <w:proofErr w:type="gramEnd"/>
      <w:r w:rsidRPr="00C67D67">
        <w:rPr>
          <w:rFonts w:ascii="Times New Roman" w:hAnsi="Times New Roman" w:cs="Times New Roman"/>
          <w:sz w:val="24"/>
        </w:rPr>
        <w:t xml:space="preserve"> 20% biće uplaćena po završetku poslednje aktivnosti u okviru prijavljenog projekta i nakon odobrenja završnog izveštaja koji dostavlja korisnik. </w:t>
      </w:r>
    </w:p>
    <w:p w14:paraId="3482BB47" w14:textId="77777777" w:rsidR="00C67D67" w:rsidRDefault="00C67D67" w:rsidP="00B255C1">
      <w:pPr>
        <w:rPr>
          <w:rFonts w:ascii="Times New Roman" w:hAnsi="Times New Roman" w:cs="Times New Roman"/>
          <w:b/>
          <w:sz w:val="28"/>
        </w:rPr>
      </w:pPr>
      <w:r w:rsidRPr="00C67D67">
        <w:rPr>
          <w:rFonts w:ascii="Times New Roman" w:hAnsi="Times New Roman" w:cs="Times New Roman"/>
          <w:b/>
          <w:sz w:val="28"/>
        </w:rPr>
        <w:t xml:space="preserve">MENTORSTVO I KORISNICI PODRŠKE </w:t>
      </w:r>
    </w:p>
    <w:p w14:paraId="119D8EA0" w14:textId="77777777" w:rsidR="00C67D67" w:rsidRDefault="00C67D67" w:rsidP="00B255C1">
      <w:pPr>
        <w:rPr>
          <w:rFonts w:ascii="Times New Roman" w:hAnsi="Times New Roman" w:cs="Times New Roman"/>
          <w:sz w:val="24"/>
        </w:rPr>
      </w:pPr>
      <w:r w:rsidRPr="00C67D67">
        <w:rPr>
          <w:rFonts w:ascii="Times New Roman" w:hAnsi="Times New Roman" w:cs="Times New Roman"/>
          <w:sz w:val="24"/>
        </w:rPr>
        <w:t xml:space="preserve">Organ za pod-grantovanje će osigurati da potencijalni aplikanti dobiju adekvatnu podršku tokom, kako procesa prijave, tako i implementacije njihovih projekata. </w:t>
      </w:r>
    </w:p>
    <w:p w14:paraId="7C508C12" w14:textId="64754732" w:rsidR="00C67D67" w:rsidRPr="00C67D67" w:rsidRDefault="00C67D67" w:rsidP="00B255C1">
      <w:pPr>
        <w:rPr>
          <w:rFonts w:ascii="Times New Roman" w:hAnsi="Times New Roman" w:cs="Times New Roman"/>
          <w:sz w:val="20"/>
        </w:rPr>
      </w:pPr>
      <w:r w:rsidRPr="00C67D67">
        <w:rPr>
          <w:rFonts w:ascii="Times New Roman" w:hAnsi="Times New Roman" w:cs="Times New Roman"/>
          <w:sz w:val="24"/>
        </w:rPr>
        <w:t xml:space="preserve">Štaviše, za uspešne podnosioce prijava biće obezbeđeni sesije koučinga i mentorstva, koji nameravaju da usmeravaju i pomažu korisnicima u sprovođenju njihovih aktivnosti u vezi </w:t>
      </w:r>
      <w:proofErr w:type="gramStart"/>
      <w:r w:rsidRPr="00C67D67">
        <w:rPr>
          <w:rFonts w:ascii="Times New Roman" w:hAnsi="Times New Roman" w:cs="Times New Roman"/>
          <w:sz w:val="24"/>
        </w:rPr>
        <w:t>sa</w:t>
      </w:r>
      <w:proofErr w:type="gramEnd"/>
      <w:r w:rsidRPr="00C67D67">
        <w:rPr>
          <w:rFonts w:ascii="Times New Roman" w:hAnsi="Times New Roman" w:cs="Times New Roman"/>
          <w:sz w:val="24"/>
        </w:rPr>
        <w:t xml:space="preserve"> akcijom.</w:t>
      </w:r>
    </w:p>
    <w:p w14:paraId="3E443556" w14:textId="77777777" w:rsidR="00C67D67" w:rsidRDefault="00C67D67" w:rsidP="00B255C1">
      <w:pPr>
        <w:rPr>
          <w:rFonts w:ascii="Times New Roman" w:hAnsi="Times New Roman" w:cs="Times New Roman"/>
          <w:b/>
          <w:sz w:val="28"/>
        </w:rPr>
      </w:pPr>
      <w:r w:rsidRPr="00C67D67">
        <w:rPr>
          <w:rFonts w:ascii="Times New Roman" w:hAnsi="Times New Roman" w:cs="Times New Roman"/>
          <w:b/>
          <w:sz w:val="28"/>
        </w:rPr>
        <w:t xml:space="preserve">MONITORING </w:t>
      </w:r>
    </w:p>
    <w:p w14:paraId="0229AFD2" w14:textId="77777777" w:rsidR="00C67D67" w:rsidRPr="00C67D67" w:rsidRDefault="00C67D67" w:rsidP="00B255C1">
      <w:pPr>
        <w:rPr>
          <w:rFonts w:ascii="Times New Roman" w:hAnsi="Times New Roman" w:cs="Times New Roman"/>
          <w:sz w:val="24"/>
        </w:rPr>
      </w:pPr>
      <w:r w:rsidRPr="00C67D67">
        <w:rPr>
          <w:rFonts w:ascii="Times New Roman" w:hAnsi="Times New Roman" w:cs="Times New Roman"/>
          <w:sz w:val="24"/>
        </w:rPr>
        <w:t>Telo za pod-grantiranje će pratiti rad uspješnih aplikanata kako bi osiguralo ispravnu implementaciju projektnih aktivnosti.</w:t>
      </w:r>
    </w:p>
    <w:p w14:paraId="22B2F825" w14:textId="6B631B7E" w:rsidR="006605B6" w:rsidRPr="00C67D67" w:rsidRDefault="00C67D67" w:rsidP="00B255C1">
      <w:pPr>
        <w:rPr>
          <w:rFonts w:ascii="Times New Roman" w:hAnsi="Times New Roman" w:cs="Times New Roman"/>
          <w:sz w:val="24"/>
        </w:rPr>
      </w:pPr>
      <w:r w:rsidRPr="00C67D67">
        <w:rPr>
          <w:rFonts w:ascii="Times New Roman" w:hAnsi="Times New Roman" w:cs="Times New Roman"/>
          <w:sz w:val="24"/>
        </w:rPr>
        <w:t xml:space="preserve">Praćenje će se odvijati kroz provere </w:t>
      </w:r>
      <w:proofErr w:type="gramStart"/>
      <w:r w:rsidRPr="00C67D67">
        <w:rPr>
          <w:rFonts w:ascii="Times New Roman" w:hAnsi="Times New Roman" w:cs="Times New Roman"/>
          <w:sz w:val="24"/>
        </w:rPr>
        <w:t>na</w:t>
      </w:r>
      <w:proofErr w:type="gramEnd"/>
      <w:r w:rsidRPr="00C67D67">
        <w:rPr>
          <w:rFonts w:ascii="Times New Roman" w:hAnsi="Times New Roman" w:cs="Times New Roman"/>
          <w:sz w:val="24"/>
        </w:rPr>
        <w:t xml:space="preserve"> licu mesta, izveštavanje i redovne sastanke. Centar za profesionalno obrazovanje pratiće projekte u narednih pet godina.</w:t>
      </w:r>
    </w:p>
    <w:p w14:paraId="53589900" w14:textId="77777777" w:rsidR="00C67D67" w:rsidRDefault="00C67D67" w:rsidP="00B255C1">
      <w:pPr>
        <w:rPr>
          <w:rFonts w:ascii="Times New Roman" w:hAnsi="Times New Roman" w:cs="Times New Roman"/>
          <w:b/>
          <w:sz w:val="28"/>
        </w:rPr>
      </w:pPr>
      <w:r w:rsidRPr="00C67D67">
        <w:rPr>
          <w:rFonts w:ascii="Times New Roman" w:hAnsi="Times New Roman" w:cs="Times New Roman"/>
          <w:b/>
          <w:sz w:val="28"/>
        </w:rPr>
        <w:t xml:space="preserve">VIDLJIVOST </w:t>
      </w:r>
    </w:p>
    <w:p w14:paraId="56BE4959" w14:textId="77777777" w:rsidR="00C67D67" w:rsidRPr="00C67D67" w:rsidRDefault="00C67D67" w:rsidP="00B255C1">
      <w:pPr>
        <w:rPr>
          <w:rFonts w:ascii="Times New Roman" w:hAnsi="Times New Roman" w:cs="Times New Roman"/>
          <w:sz w:val="24"/>
        </w:rPr>
      </w:pPr>
      <w:r w:rsidRPr="00C67D67">
        <w:rPr>
          <w:rFonts w:ascii="Times New Roman" w:hAnsi="Times New Roman" w:cs="Times New Roman"/>
          <w:sz w:val="24"/>
        </w:rPr>
        <w:t xml:space="preserve">Korisnici moraju pokazati doprinos sredstava EU svim investicijama. </w:t>
      </w:r>
    </w:p>
    <w:p w14:paraId="64A72ECB" w14:textId="77777777" w:rsidR="00C67D67" w:rsidRDefault="00C67D67" w:rsidP="00B255C1">
      <w:pPr>
        <w:rPr>
          <w:rFonts w:ascii="Times New Roman" w:hAnsi="Times New Roman" w:cs="Times New Roman"/>
          <w:b/>
          <w:sz w:val="28"/>
        </w:rPr>
      </w:pPr>
    </w:p>
    <w:p w14:paraId="7CBB0BEB" w14:textId="77777777" w:rsidR="00C67D67" w:rsidRDefault="00C67D67" w:rsidP="00B255C1">
      <w:pPr>
        <w:rPr>
          <w:rFonts w:ascii="Times New Roman" w:hAnsi="Times New Roman" w:cs="Times New Roman"/>
          <w:b/>
          <w:sz w:val="28"/>
        </w:rPr>
      </w:pPr>
    </w:p>
    <w:p w14:paraId="2EC51EF9" w14:textId="77777777" w:rsidR="00C67D67" w:rsidRDefault="00C67D67" w:rsidP="00B255C1">
      <w:pPr>
        <w:rPr>
          <w:rFonts w:ascii="Times New Roman" w:hAnsi="Times New Roman" w:cs="Times New Roman"/>
          <w:b/>
          <w:sz w:val="28"/>
        </w:rPr>
      </w:pPr>
      <w:r w:rsidRPr="00C67D67">
        <w:rPr>
          <w:rFonts w:ascii="Times New Roman" w:hAnsi="Times New Roman" w:cs="Times New Roman"/>
          <w:b/>
          <w:sz w:val="28"/>
        </w:rPr>
        <w:t>IZVEŠTAVANJE</w:t>
      </w:r>
    </w:p>
    <w:p w14:paraId="40F940CF" w14:textId="77777777" w:rsidR="00C67D67" w:rsidRDefault="00C67D67" w:rsidP="00B255C1">
      <w:pPr>
        <w:rPr>
          <w:rFonts w:ascii="Times New Roman" w:hAnsi="Times New Roman" w:cs="Times New Roman"/>
          <w:sz w:val="24"/>
        </w:rPr>
      </w:pPr>
      <w:r w:rsidRPr="00C67D67">
        <w:rPr>
          <w:rFonts w:ascii="Times New Roman" w:hAnsi="Times New Roman" w:cs="Times New Roman"/>
          <w:sz w:val="24"/>
        </w:rPr>
        <w:t xml:space="preserve">Korisnik je dužan da dostavi završni izveštaj najkasnije u roku </w:t>
      </w:r>
      <w:proofErr w:type="gramStart"/>
      <w:r w:rsidRPr="00C67D67">
        <w:rPr>
          <w:rFonts w:ascii="Times New Roman" w:hAnsi="Times New Roman" w:cs="Times New Roman"/>
          <w:sz w:val="24"/>
        </w:rPr>
        <w:t>od</w:t>
      </w:r>
      <w:proofErr w:type="gramEnd"/>
      <w:r w:rsidRPr="00C67D67">
        <w:rPr>
          <w:rFonts w:ascii="Times New Roman" w:hAnsi="Times New Roman" w:cs="Times New Roman"/>
          <w:sz w:val="24"/>
        </w:rPr>
        <w:t xml:space="preserve"> 30 dana od završetka realizacije akcije. </w:t>
      </w:r>
    </w:p>
    <w:p w14:paraId="398D8DA7" w14:textId="353823AF" w:rsidR="00C67D67" w:rsidRDefault="00C67D67" w:rsidP="00B255C1">
      <w:pPr>
        <w:rPr>
          <w:rFonts w:ascii="Times New Roman" w:hAnsi="Times New Roman" w:cs="Times New Roman"/>
          <w:sz w:val="24"/>
        </w:rPr>
      </w:pPr>
      <w:r w:rsidRPr="00C67D67">
        <w:rPr>
          <w:rFonts w:ascii="Times New Roman" w:hAnsi="Times New Roman" w:cs="Times New Roman"/>
          <w:sz w:val="24"/>
        </w:rPr>
        <w:t xml:space="preserve">Konačni izveštaj treba da sadrži: </w:t>
      </w:r>
    </w:p>
    <w:p w14:paraId="7B9E9F0D" w14:textId="71502FAC" w:rsidR="00C67D67" w:rsidRPr="00C67D67" w:rsidRDefault="00C67D67" w:rsidP="00FD1D99">
      <w:pPr>
        <w:pStyle w:val="ListParagraph"/>
        <w:numPr>
          <w:ilvl w:val="0"/>
          <w:numId w:val="13"/>
        </w:numPr>
        <w:rPr>
          <w:rFonts w:ascii="Times New Roman" w:hAnsi="Times New Roman" w:cs="Times New Roman"/>
          <w:sz w:val="24"/>
        </w:rPr>
      </w:pPr>
      <w:r w:rsidRPr="00C67D67">
        <w:rPr>
          <w:rFonts w:ascii="Times New Roman" w:hAnsi="Times New Roman" w:cs="Times New Roman"/>
          <w:sz w:val="24"/>
        </w:rPr>
        <w:t xml:space="preserve">Narativni deo: na ne više od 2 stranice, rezime sprovedenih aktivnosti, glavni dokazi koji ih podržavaju i preporuke koje iz njih proizilaze </w:t>
      </w:r>
    </w:p>
    <w:p w14:paraId="45BDCC49" w14:textId="77777777" w:rsidR="00C67D67" w:rsidRDefault="00C67D67" w:rsidP="00FD1D99">
      <w:pPr>
        <w:pStyle w:val="ListParagraph"/>
        <w:numPr>
          <w:ilvl w:val="0"/>
          <w:numId w:val="13"/>
        </w:numPr>
        <w:rPr>
          <w:rFonts w:ascii="Times New Roman" w:hAnsi="Times New Roman" w:cs="Times New Roman"/>
          <w:sz w:val="24"/>
        </w:rPr>
      </w:pPr>
      <w:r w:rsidRPr="00C67D67">
        <w:rPr>
          <w:rFonts w:ascii="Times New Roman" w:hAnsi="Times New Roman" w:cs="Times New Roman"/>
          <w:sz w:val="24"/>
        </w:rPr>
        <w:t xml:space="preserve">Finansijski deo: uključuje detalje o troškovima (kopije svih faktura) </w:t>
      </w:r>
    </w:p>
    <w:p w14:paraId="7E6DB131" w14:textId="33846288" w:rsidR="00C67D67" w:rsidRPr="00C67D67" w:rsidRDefault="00C67D67" w:rsidP="00C67D67">
      <w:pPr>
        <w:rPr>
          <w:rFonts w:ascii="Times New Roman" w:hAnsi="Times New Roman" w:cs="Times New Roman"/>
          <w:sz w:val="24"/>
        </w:rPr>
      </w:pPr>
      <w:r w:rsidRPr="00C67D67">
        <w:rPr>
          <w:rFonts w:ascii="Times New Roman" w:hAnsi="Times New Roman" w:cs="Times New Roman"/>
          <w:sz w:val="24"/>
        </w:rPr>
        <w:t>Obrasci narativnog i finansijskog izveštavanja biće obezbeđeni korisnicima grantova u prvoj fazi implementacije projekta.</w:t>
      </w:r>
      <w:r w:rsidR="00DA071E">
        <w:rPr>
          <w:rFonts w:ascii="Times New Roman" w:hAnsi="Times New Roman" w:cs="Times New Roman"/>
          <w:sz w:val="24"/>
        </w:rPr>
        <w:t xml:space="preserve"> </w:t>
      </w:r>
    </w:p>
    <w:p w14:paraId="44ACF05A" w14:textId="77777777" w:rsidR="00C67D67" w:rsidRDefault="00C67D67" w:rsidP="00B255C1">
      <w:pPr>
        <w:rPr>
          <w:rFonts w:ascii="Times New Roman" w:hAnsi="Times New Roman" w:cs="Times New Roman"/>
          <w:sz w:val="24"/>
        </w:rPr>
      </w:pPr>
    </w:p>
    <w:p w14:paraId="7071CCEC" w14:textId="789A5326" w:rsidR="00076ED6" w:rsidRPr="00082BF8" w:rsidRDefault="00161DD4" w:rsidP="00B255C1">
      <w:pPr>
        <w:rPr>
          <w:rFonts w:ascii="Times New Roman" w:hAnsi="Times New Roman" w:cs="Times New Roman"/>
          <w:sz w:val="24"/>
        </w:rPr>
      </w:pPr>
      <w:r>
        <w:rPr>
          <w:rFonts w:ascii="Times New Roman" w:hAnsi="Times New Roman" w:cs="Times New Roman"/>
          <w:sz w:val="24"/>
        </w:rPr>
        <w:t xml:space="preserve">Indikativna tabela </w:t>
      </w:r>
      <w:proofErr w:type="gramStart"/>
      <w:r>
        <w:rPr>
          <w:rFonts w:ascii="Times New Roman" w:hAnsi="Times New Roman" w:cs="Times New Roman"/>
          <w:sz w:val="24"/>
        </w:rPr>
        <w:t>sa</w:t>
      </w:r>
      <w:proofErr w:type="gramEnd"/>
      <w:r>
        <w:rPr>
          <w:rFonts w:ascii="Times New Roman" w:hAnsi="Times New Roman" w:cs="Times New Roman"/>
          <w:sz w:val="24"/>
        </w:rPr>
        <w:t xml:space="preserve"> rokovima</w:t>
      </w:r>
    </w:p>
    <w:tbl>
      <w:tblPr>
        <w:tblStyle w:val="TableGrid"/>
        <w:tblW w:w="0" w:type="auto"/>
        <w:tblInd w:w="279" w:type="dxa"/>
        <w:tblLook w:val="04A0" w:firstRow="1" w:lastRow="0" w:firstColumn="1" w:lastColumn="0" w:noHBand="0" w:noVBand="1"/>
      </w:tblPr>
      <w:tblGrid>
        <w:gridCol w:w="5103"/>
        <w:gridCol w:w="2268"/>
        <w:gridCol w:w="1700"/>
      </w:tblGrid>
      <w:tr w:rsidR="00FF4B9E" w:rsidRPr="00082BF8" w14:paraId="54A39459" w14:textId="77777777" w:rsidTr="006F086F">
        <w:tc>
          <w:tcPr>
            <w:tcW w:w="5103" w:type="dxa"/>
            <w:shd w:val="clear" w:color="auto" w:fill="D0CECE" w:themeFill="background2" w:themeFillShade="E6"/>
          </w:tcPr>
          <w:p w14:paraId="58CF70B8" w14:textId="3BABB088" w:rsidR="00FF4B9E" w:rsidRPr="00082BF8" w:rsidRDefault="00161DD4" w:rsidP="00B255C1">
            <w:pPr>
              <w:rPr>
                <w:rFonts w:ascii="Times New Roman" w:hAnsi="Times New Roman" w:cs="Times New Roman"/>
              </w:rPr>
            </w:pPr>
            <w:r w:rsidRPr="00161DD4">
              <w:rPr>
                <w:rFonts w:ascii="Times New Roman" w:hAnsi="Times New Roman" w:cs="Times New Roman"/>
              </w:rPr>
              <w:t>Opis</w:t>
            </w:r>
          </w:p>
        </w:tc>
        <w:tc>
          <w:tcPr>
            <w:tcW w:w="2268" w:type="dxa"/>
            <w:shd w:val="clear" w:color="auto" w:fill="D0CECE" w:themeFill="background2" w:themeFillShade="E6"/>
          </w:tcPr>
          <w:p w14:paraId="29242DC5" w14:textId="37D5CDB1" w:rsidR="00FF4B9E" w:rsidRPr="00082BF8" w:rsidRDefault="00161DD4" w:rsidP="00B255C1">
            <w:pPr>
              <w:rPr>
                <w:rFonts w:ascii="Times New Roman" w:hAnsi="Times New Roman" w:cs="Times New Roman"/>
              </w:rPr>
            </w:pPr>
            <w:r>
              <w:rPr>
                <w:rFonts w:ascii="Times New Roman" w:hAnsi="Times New Roman" w:cs="Times New Roman"/>
              </w:rPr>
              <w:t>Datum</w:t>
            </w:r>
          </w:p>
        </w:tc>
        <w:tc>
          <w:tcPr>
            <w:tcW w:w="1700" w:type="dxa"/>
            <w:shd w:val="clear" w:color="auto" w:fill="D0CECE" w:themeFill="background2" w:themeFillShade="E6"/>
          </w:tcPr>
          <w:p w14:paraId="6BFC99C2" w14:textId="5A83FFE3" w:rsidR="00FF4B9E" w:rsidRPr="00082BF8" w:rsidRDefault="00161DD4" w:rsidP="00B255C1">
            <w:pPr>
              <w:rPr>
                <w:rFonts w:ascii="Times New Roman" w:hAnsi="Times New Roman" w:cs="Times New Roman"/>
              </w:rPr>
            </w:pPr>
            <w:r>
              <w:rPr>
                <w:rFonts w:ascii="Times New Roman" w:hAnsi="Times New Roman" w:cs="Times New Roman"/>
              </w:rPr>
              <w:t>Vreme</w:t>
            </w:r>
          </w:p>
        </w:tc>
      </w:tr>
      <w:tr w:rsidR="00FF4B9E" w:rsidRPr="00082BF8" w14:paraId="045A78D5" w14:textId="77777777" w:rsidTr="00B54865">
        <w:tc>
          <w:tcPr>
            <w:tcW w:w="5103" w:type="dxa"/>
          </w:tcPr>
          <w:p w14:paraId="227EF153" w14:textId="27D72316" w:rsidR="00FF4B9E" w:rsidRPr="00082BF8" w:rsidRDefault="00161DD4" w:rsidP="00B255C1">
            <w:pPr>
              <w:rPr>
                <w:rFonts w:ascii="Times New Roman" w:hAnsi="Times New Roman" w:cs="Times New Roman"/>
              </w:rPr>
            </w:pPr>
            <w:r w:rsidRPr="00161DD4">
              <w:rPr>
                <w:rFonts w:ascii="Times New Roman" w:hAnsi="Times New Roman" w:cs="Times New Roman"/>
              </w:rPr>
              <w:t>Javno objavljivanje Poziva za podnošenje predloga</w:t>
            </w:r>
          </w:p>
        </w:tc>
        <w:tc>
          <w:tcPr>
            <w:tcW w:w="2268" w:type="dxa"/>
          </w:tcPr>
          <w:p w14:paraId="7AFCD291" w14:textId="2559238C" w:rsidR="00FF4B9E" w:rsidRPr="00082BF8" w:rsidRDefault="008F5553" w:rsidP="00CA5A54">
            <w:pPr>
              <w:rPr>
                <w:rFonts w:ascii="Times New Roman" w:hAnsi="Times New Roman" w:cs="Times New Roman"/>
                <w:color w:val="000000" w:themeColor="text1"/>
              </w:rPr>
            </w:pPr>
            <w:r w:rsidRPr="00082BF8">
              <w:rPr>
                <w:rFonts w:ascii="Times New Roman" w:hAnsi="Times New Roman" w:cs="Times New Roman"/>
                <w:color w:val="000000" w:themeColor="text1"/>
              </w:rPr>
              <w:t>1</w:t>
            </w:r>
            <w:r w:rsidR="00CF1D33">
              <w:rPr>
                <w:rFonts w:ascii="Times New Roman" w:hAnsi="Times New Roman" w:cs="Times New Roman"/>
                <w:color w:val="000000" w:themeColor="text1"/>
              </w:rPr>
              <w:t>5</w:t>
            </w:r>
            <w:r w:rsidRPr="00082BF8">
              <w:rPr>
                <w:rFonts w:ascii="Times New Roman" w:hAnsi="Times New Roman" w:cs="Times New Roman"/>
                <w:color w:val="000000" w:themeColor="text1"/>
              </w:rPr>
              <w:t>.</w:t>
            </w:r>
            <w:r w:rsidR="00F03636" w:rsidRPr="00082BF8">
              <w:rPr>
                <w:rFonts w:ascii="Times New Roman" w:hAnsi="Times New Roman" w:cs="Times New Roman"/>
                <w:color w:val="000000" w:themeColor="text1"/>
              </w:rPr>
              <w:t xml:space="preserve"> </w:t>
            </w:r>
            <w:r w:rsidR="00161DD4">
              <w:rPr>
                <w:rFonts w:ascii="Times New Roman" w:hAnsi="Times New Roman" w:cs="Times New Roman"/>
                <w:color w:val="000000" w:themeColor="text1"/>
              </w:rPr>
              <w:t>Mart</w:t>
            </w:r>
          </w:p>
        </w:tc>
        <w:tc>
          <w:tcPr>
            <w:tcW w:w="1700" w:type="dxa"/>
          </w:tcPr>
          <w:p w14:paraId="50270793" w14:textId="77777777" w:rsidR="00FF4B9E" w:rsidRPr="00082BF8" w:rsidRDefault="002571A9" w:rsidP="00B255C1">
            <w:pPr>
              <w:rPr>
                <w:rFonts w:ascii="Times New Roman" w:hAnsi="Times New Roman" w:cs="Times New Roman"/>
              </w:rPr>
            </w:pPr>
            <w:r w:rsidRPr="00082BF8">
              <w:rPr>
                <w:rFonts w:ascii="Times New Roman" w:hAnsi="Times New Roman" w:cs="Times New Roman"/>
              </w:rPr>
              <w:t>N/A</w:t>
            </w:r>
          </w:p>
        </w:tc>
      </w:tr>
      <w:tr w:rsidR="00FF4B9E" w:rsidRPr="00082BF8" w14:paraId="6000F54E" w14:textId="77777777" w:rsidTr="00B54865">
        <w:tc>
          <w:tcPr>
            <w:tcW w:w="5103" w:type="dxa"/>
          </w:tcPr>
          <w:p w14:paraId="1DDA4279" w14:textId="624B4D96" w:rsidR="00FF4B9E" w:rsidRPr="00082BF8" w:rsidRDefault="00161DD4" w:rsidP="00F34928">
            <w:pPr>
              <w:rPr>
                <w:rFonts w:ascii="Times New Roman" w:hAnsi="Times New Roman" w:cs="Times New Roman"/>
              </w:rPr>
            </w:pPr>
            <w:r w:rsidRPr="00161DD4">
              <w:rPr>
                <w:rFonts w:ascii="Times New Roman" w:hAnsi="Times New Roman" w:cs="Times New Roman"/>
              </w:rPr>
              <w:t>Rok za traženje bilo kakvih pojašnjenja</w:t>
            </w:r>
          </w:p>
        </w:tc>
        <w:tc>
          <w:tcPr>
            <w:tcW w:w="2268" w:type="dxa"/>
          </w:tcPr>
          <w:p w14:paraId="5934CD2F" w14:textId="38A0BC03" w:rsidR="00FF4B9E" w:rsidRPr="00082BF8" w:rsidRDefault="008F5553" w:rsidP="00CA5A54">
            <w:pPr>
              <w:rPr>
                <w:rFonts w:ascii="Times New Roman" w:hAnsi="Times New Roman" w:cs="Times New Roman"/>
                <w:color w:val="000000" w:themeColor="text1"/>
              </w:rPr>
            </w:pPr>
            <w:r w:rsidRPr="00082BF8">
              <w:rPr>
                <w:rFonts w:ascii="Times New Roman" w:hAnsi="Times New Roman" w:cs="Times New Roman"/>
                <w:color w:val="000000" w:themeColor="text1"/>
              </w:rPr>
              <w:t>2</w:t>
            </w:r>
            <w:r w:rsidR="00CF1D33">
              <w:rPr>
                <w:rFonts w:ascii="Times New Roman" w:hAnsi="Times New Roman" w:cs="Times New Roman"/>
                <w:color w:val="000000" w:themeColor="text1"/>
              </w:rPr>
              <w:t>5</w:t>
            </w:r>
            <w:r w:rsidRPr="00082BF8">
              <w:rPr>
                <w:rFonts w:ascii="Times New Roman" w:hAnsi="Times New Roman" w:cs="Times New Roman"/>
                <w:color w:val="000000" w:themeColor="text1"/>
              </w:rPr>
              <w:t>.</w:t>
            </w:r>
            <w:r w:rsidR="00F03636" w:rsidRPr="00082BF8">
              <w:rPr>
                <w:rFonts w:ascii="Times New Roman" w:hAnsi="Times New Roman" w:cs="Times New Roman"/>
                <w:color w:val="000000" w:themeColor="text1"/>
              </w:rPr>
              <w:t xml:space="preserve"> </w:t>
            </w:r>
            <w:r w:rsidR="00161DD4">
              <w:rPr>
                <w:rFonts w:ascii="Times New Roman" w:hAnsi="Times New Roman" w:cs="Times New Roman"/>
                <w:color w:val="000000" w:themeColor="text1"/>
              </w:rPr>
              <w:t>Mart</w:t>
            </w:r>
          </w:p>
        </w:tc>
        <w:tc>
          <w:tcPr>
            <w:tcW w:w="1700" w:type="dxa"/>
          </w:tcPr>
          <w:p w14:paraId="59B06AE0" w14:textId="77777777" w:rsidR="00FF4B9E" w:rsidRPr="00082BF8" w:rsidRDefault="004175E7" w:rsidP="00B255C1">
            <w:pPr>
              <w:rPr>
                <w:rFonts w:ascii="Times New Roman" w:hAnsi="Times New Roman" w:cs="Times New Roman"/>
              </w:rPr>
            </w:pPr>
            <w:r w:rsidRPr="00082BF8">
              <w:rPr>
                <w:rFonts w:ascii="Times New Roman" w:hAnsi="Times New Roman" w:cs="Times New Roman"/>
              </w:rPr>
              <w:t>23:59</w:t>
            </w:r>
          </w:p>
        </w:tc>
      </w:tr>
      <w:tr w:rsidR="008F5553" w:rsidRPr="00082BF8" w14:paraId="16C1F574" w14:textId="77777777" w:rsidTr="00B54865">
        <w:tc>
          <w:tcPr>
            <w:tcW w:w="5103" w:type="dxa"/>
          </w:tcPr>
          <w:p w14:paraId="1FCF9AB0" w14:textId="76D03D08" w:rsidR="008F5553" w:rsidRPr="00082BF8" w:rsidRDefault="00161DD4" w:rsidP="00F34928">
            <w:pPr>
              <w:rPr>
                <w:rFonts w:ascii="Times New Roman" w:hAnsi="Times New Roman" w:cs="Times New Roman"/>
              </w:rPr>
            </w:pPr>
            <w:r w:rsidRPr="00161DD4">
              <w:rPr>
                <w:rFonts w:ascii="Times New Roman" w:hAnsi="Times New Roman" w:cs="Times New Roman"/>
              </w:rPr>
              <w:t>Rok za odgovore</w:t>
            </w:r>
          </w:p>
        </w:tc>
        <w:tc>
          <w:tcPr>
            <w:tcW w:w="2268" w:type="dxa"/>
          </w:tcPr>
          <w:p w14:paraId="7A6E143F" w14:textId="4E5AE7FA" w:rsidR="008F5553" w:rsidRPr="00082BF8" w:rsidRDefault="00CF1D33" w:rsidP="00CA5A54">
            <w:pPr>
              <w:rPr>
                <w:rFonts w:ascii="Times New Roman" w:hAnsi="Times New Roman" w:cs="Times New Roman"/>
                <w:color w:val="000000" w:themeColor="text1"/>
              </w:rPr>
            </w:pPr>
            <w:r>
              <w:rPr>
                <w:rFonts w:ascii="Times New Roman" w:hAnsi="Times New Roman" w:cs="Times New Roman"/>
                <w:color w:val="000000" w:themeColor="text1"/>
              </w:rPr>
              <w:t>05</w:t>
            </w:r>
            <w:bookmarkStart w:id="0" w:name="_GoBack"/>
            <w:bookmarkEnd w:id="0"/>
            <w:r w:rsidR="008F5553" w:rsidRPr="00082BF8">
              <w:rPr>
                <w:rFonts w:ascii="Times New Roman" w:hAnsi="Times New Roman" w:cs="Times New Roman"/>
                <w:color w:val="000000" w:themeColor="text1"/>
              </w:rPr>
              <w:t xml:space="preserve">. </w:t>
            </w:r>
            <w:r w:rsidR="00CA5A54">
              <w:rPr>
                <w:rFonts w:ascii="Times New Roman" w:hAnsi="Times New Roman" w:cs="Times New Roman"/>
                <w:color w:val="000000" w:themeColor="text1"/>
              </w:rPr>
              <w:t>April</w:t>
            </w:r>
          </w:p>
        </w:tc>
        <w:tc>
          <w:tcPr>
            <w:tcW w:w="1700" w:type="dxa"/>
          </w:tcPr>
          <w:p w14:paraId="6C0BAB92" w14:textId="77777777" w:rsidR="008F5553" w:rsidRPr="00082BF8" w:rsidRDefault="008F5553" w:rsidP="00B255C1">
            <w:pPr>
              <w:rPr>
                <w:rFonts w:ascii="Times New Roman" w:hAnsi="Times New Roman" w:cs="Times New Roman"/>
              </w:rPr>
            </w:pPr>
            <w:r w:rsidRPr="00082BF8">
              <w:rPr>
                <w:rFonts w:ascii="Times New Roman" w:hAnsi="Times New Roman" w:cs="Times New Roman"/>
              </w:rPr>
              <w:t>16:00</w:t>
            </w:r>
          </w:p>
        </w:tc>
      </w:tr>
      <w:tr w:rsidR="00FF4B9E" w:rsidRPr="00082BF8" w14:paraId="02629E63" w14:textId="77777777" w:rsidTr="00B54865">
        <w:tc>
          <w:tcPr>
            <w:tcW w:w="5103" w:type="dxa"/>
          </w:tcPr>
          <w:p w14:paraId="29F22EE5" w14:textId="3164FA8A" w:rsidR="00FF4B9E" w:rsidRPr="00082BF8" w:rsidRDefault="00161DD4" w:rsidP="00B255C1">
            <w:pPr>
              <w:rPr>
                <w:rFonts w:ascii="Times New Roman" w:hAnsi="Times New Roman" w:cs="Times New Roman"/>
              </w:rPr>
            </w:pPr>
            <w:r w:rsidRPr="00161DD4">
              <w:rPr>
                <w:rFonts w:ascii="Times New Roman" w:hAnsi="Times New Roman" w:cs="Times New Roman"/>
              </w:rPr>
              <w:t>Rok za podnošenje prijava</w:t>
            </w:r>
          </w:p>
        </w:tc>
        <w:tc>
          <w:tcPr>
            <w:tcW w:w="2268" w:type="dxa"/>
          </w:tcPr>
          <w:p w14:paraId="4AFDD32B" w14:textId="77777777" w:rsidR="00FF4B9E" w:rsidRPr="00082BF8" w:rsidRDefault="00CA5A54" w:rsidP="00CA5A54">
            <w:pPr>
              <w:rPr>
                <w:rFonts w:ascii="Times New Roman" w:hAnsi="Times New Roman" w:cs="Times New Roman"/>
                <w:color w:val="000000" w:themeColor="text1"/>
              </w:rPr>
            </w:pPr>
            <w:r>
              <w:rPr>
                <w:rFonts w:ascii="Times New Roman" w:hAnsi="Times New Roman" w:cs="Times New Roman"/>
                <w:color w:val="000000" w:themeColor="text1"/>
              </w:rPr>
              <w:t>15</w:t>
            </w:r>
            <w:r w:rsidR="008F5553" w:rsidRPr="00082BF8">
              <w:rPr>
                <w:rFonts w:ascii="Times New Roman" w:hAnsi="Times New Roman" w:cs="Times New Roman"/>
                <w:color w:val="000000" w:themeColor="text1"/>
              </w:rPr>
              <w:t>.</w:t>
            </w:r>
            <w:r w:rsidR="00F03636" w:rsidRPr="00082BF8">
              <w:rPr>
                <w:rFonts w:ascii="Times New Roman" w:hAnsi="Times New Roman" w:cs="Times New Roman"/>
                <w:color w:val="000000" w:themeColor="text1"/>
              </w:rPr>
              <w:t xml:space="preserve"> </w:t>
            </w:r>
            <w:r>
              <w:rPr>
                <w:rFonts w:ascii="Times New Roman" w:hAnsi="Times New Roman" w:cs="Times New Roman"/>
                <w:color w:val="000000" w:themeColor="text1"/>
              </w:rPr>
              <w:t>April</w:t>
            </w:r>
          </w:p>
        </w:tc>
        <w:tc>
          <w:tcPr>
            <w:tcW w:w="1700" w:type="dxa"/>
          </w:tcPr>
          <w:p w14:paraId="069AF982" w14:textId="77777777" w:rsidR="00FF4B9E" w:rsidRPr="00082BF8" w:rsidRDefault="002571A9" w:rsidP="00B255C1">
            <w:pPr>
              <w:rPr>
                <w:rFonts w:ascii="Times New Roman" w:hAnsi="Times New Roman" w:cs="Times New Roman"/>
              </w:rPr>
            </w:pPr>
            <w:r w:rsidRPr="00082BF8">
              <w:rPr>
                <w:rFonts w:ascii="Times New Roman" w:hAnsi="Times New Roman" w:cs="Times New Roman"/>
              </w:rPr>
              <w:t>16:00</w:t>
            </w:r>
          </w:p>
        </w:tc>
      </w:tr>
      <w:tr w:rsidR="001B47B1" w:rsidRPr="00082BF8" w14:paraId="20101DC0" w14:textId="77777777" w:rsidTr="00B54865">
        <w:tc>
          <w:tcPr>
            <w:tcW w:w="5103" w:type="dxa"/>
          </w:tcPr>
          <w:p w14:paraId="1C62EB3F" w14:textId="798C0E48" w:rsidR="001B47B1" w:rsidRPr="00082BF8" w:rsidRDefault="00161DD4" w:rsidP="00B255C1">
            <w:pPr>
              <w:rPr>
                <w:rFonts w:ascii="Times New Roman" w:hAnsi="Times New Roman" w:cs="Times New Roman"/>
              </w:rPr>
            </w:pPr>
            <w:r w:rsidRPr="00161DD4">
              <w:rPr>
                <w:rFonts w:ascii="Times New Roman" w:hAnsi="Times New Roman" w:cs="Times New Roman"/>
              </w:rPr>
              <w:t>Obaveštenje o nagradi kandidatima nakon evaluacije</w:t>
            </w:r>
          </w:p>
        </w:tc>
        <w:tc>
          <w:tcPr>
            <w:tcW w:w="2268" w:type="dxa"/>
          </w:tcPr>
          <w:p w14:paraId="19E79AF8" w14:textId="77777777" w:rsidR="001B47B1" w:rsidRPr="00082BF8" w:rsidRDefault="00CA5A54" w:rsidP="00CA5A54">
            <w:pPr>
              <w:rPr>
                <w:rFonts w:ascii="Times New Roman" w:hAnsi="Times New Roman" w:cs="Times New Roman"/>
                <w:color w:val="000000" w:themeColor="text1"/>
              </w:rPr>
            </w:pPr>
            <w:r>
              <w:rPr>
                <w:rFonts w:ascii="Times New Roman" w:hAnsi="Times New Roman" w:cs="Times New Roman"/>
                <w:color w:val="000000" w:themeColor="text1"/>
              </w:rPr>
              <w:t>22</w:t>
            </w:r>
            <w:r w:rsidR="008F5553" w:rsidRPr="00082BF8">
              <w:rPr>
                <w:rFonts w:ascii="Times New Roman" w:hAnsi="Times New Roman" w:cs="Times New Roman"/>
                <w:color w:val="000000" w:themeColor="text1"/>
              </w:rPr>
              <w:t>.</w:t>
            </w:r>
            <w:r w:rsidR="00F03636" w:rsidRPr="00082BF8">
              <w:rPr>
                <w:rFonts w:ascii="Times New Roman" w:hAnsi="Times New Roman" w:cs="Times New Roman"/>
                <w:color w:val="000000" w:themeColor="text1"/>
              </w:rPr>
              <w:t xml:space="preserve"> </w:t>
            </w:r>
            <w:r>
              <w:rPr>
                <w:rFonts w:ascii="Times New Roman" w:hAnsi="Times New Roman" w:cs="Times New Roman"/>
                <w:color w:val="000000" w:themeColor="text1"/>
              </w:rPr>
              <w:t>April</w:t>
            </w:r>
            <w:r w:rsidR="00F03636" w:rsidRPr="00082BF8">
              <w:rPr>
                <w:rFonts w:ascii="Times New Roman" w:hAnsi="Times New Roman" w:cs="Times New Roman"/>
                <w:color w:val="000000" w:themeColor="text1"/>
              </w:rPr>
              <w:t xml:space="preserve"> 202</w:t>
            </w:r>
            <w:r>
              <w:rPr>
                <w:rFonts w:ascii="Times New Roman" w:hAnsi="Times New Roman" w:cs="Times New Roman"/>
                <w:color w:val="000000" w:themeColor="text1"/>
              </w:rPr>
              <w:t>2</w:t>
            </w:r>
          </w:p>
        </w:tc>
        <w:tc>
          <w:tcPr>
            <w:tcW w:w="1700" w:type="dxa"/>
          </w:tcPr>
          <w:p w14:paraId="6530E6B8" w14:textId="77777777" w:rsidR="001B47B1" w:rsidRPr="00082BF8" w:rsidRDefault="00F03636" w:rsidP="00B255C1">
            <w:pPr>
              <w:rPr>
                <w:rFonts w:ascii="Times New Roman" w:hAnsi="Times New Roman" w:cs="Times New Roman"/>
              </w:rPr>
            </w:pPr>
            <w:r w:rsidRPr="00082BF8">
              <w:rPr>
                <w:rFonts w:ascii="Times New Roman" w:hAnsi="Times New Roman" w:cs="Times New Roman"/>
              </w:rPr>
              <w:t>16:00</w:t>
            </w:r>
          </w:p>
        </w:tc>
      </w:tr>
      <w:tr w:rsidR="001B47B1" w:rsidRPr="00082BF8" w14:paraId="6EA61942" w14:textId="77777777" w:rsidTr="00B54865">
        <w:tc>
          <w:tcPr>
            <w:tcW w:w="5103" w:type="dxa"/>
          </w:tcPr>
          <w:p w14:paraId="255220B9" w14:textId="1052A936" w:rsidR="001B47B1" w:rsidRPr="00082BF8" w:rsidRDefault="00161DD4" w:rsidP="006F086F">
            <w:pPr>
              <w:rPr>
                <w:rFonts w:ascii="Times New Roman" w:hAnsi="Times New Roman" w:cs="Times New Roman"/>
              </w:rPr>
            </w:pPr>
            <w:r w:rsidRPr="00161DD4">
              <w:rPr>
                <w:rFonts w:ascii="Times New Roman" w:hAnsi="Times New Roman" w:cs="Times New Roman"/>
              </w:rPr>
              <w:t>Rok za podnošenje žalbe na Odluku o dodeli</w:t>
            </w:r>
          </w:p>
        </w:tc>
        <w:tc>
          <w:tcPr>
            <w:tcW w:w="2268" w:type="dxa"/>
          </w:tcPr>
          <w:p w14:paraId="5ABE281B" w14:textId="77777777" w:rsidR="001B47B1" w:rsidRPr="00082BF8" w:rsidRDefault="00CA5A54" w:rsidP="008F5553">
            <w:pPr>
              <w:rPr>
                <w:rFonts w:ascii="Times New Roman" w:hAnsi="Times New Roman" w:cs="Times New Roman"/>
                <w:color w:val="000000" w:themeColor="text1"/>
              </w:rPr>
            </w:pPr>
            <w:r>
              <w:rPr>
                <w:rFonts w:ascii="Times New Roman" w:hAnsi="Times New Roman" w:cs="Times New Roman"/>
                <w:color w:val="000000" w:themeColor="text1"/>
              </w:rPr>
              <w:t>29</w:t>
            </w:r>
            <w:r w:rsidR="008F5553" w:rsidRPr="00082BF8">
              <w:rPr>
                <w:rFonts w:ascii="Times New Roman" w:hAnsi="Times New Roman" w:cs="Times New Roman"/>
                <w:color w:val="000000" w:themeColor="text1"/>
              </w:rPr>
              <w:t>.</w:t>
            </w:r>
            <w:r w:rsidR="00F03636" w:rsidRPr="00082BF8">
              <w:rPr>
                <w:rFonts w:ascii="Times New Roman" w:hAnsi="Times New Roman" w:cs="Times New Roman"/>
                <w:color w:val="000000" w:themeColor="text1"/>
              </w:rPr>
              <w:t xml:space="preserve"> </w:t>
            </w:r>
            <w:r>
              <w:rPr>
                <w:rFonts w:ascii="Times New Roman" w:hAnsi="Times New Roman" w:cs="Times New Roman"/>
                <w:color w:val="000000" w:themeColor="text1"/>
              </w:rPr>
              <w:t>April 2022</w:t>
            </w:r>
          </w:p>
        </w:tc>
        <w:tc>
          <w:tcPr>
            <w:tcW w:w="1700" w:type="dxa"/>
          </w:tcPr>
          <w:p w14:paraId="4C1577EA" w14:textId="77777777" w:rsidR="001B47B1" w:rsidRPr="00082BF8" w:rsidRDefault="008F5553" w:rsidP="00B255C1">
            <w:pPr>
              <w:rPr>
                <w:rFonts w:ascii="Times New Roman" w:hAnsi="Times New Roman" w:cs="Times New Roman"/>
              </w:rPr>
            </w:pPr>
            <w:r w:rsidRPr="00082BF8">
              <w:rPr>
                <w:rFonts w:ascii="Times New Roman" w:hAnsi="Times New Roman" w:cs="Times New Roman"/>
              </w:rPr>
              <w:t>12</w:t>
            </w:r>
            <w:r w:rsidR="001C6975" w:rsidRPr="00082BF8">
              <w:rPr>
                <w:rFonts w:ascii="Times New Roman" w:hAnsi="Times New Roman" w:cs="Times New Roman"/>
              </w:rPr>
              <w:t>:00</w:t>
            </w:r>
          </w:p>
        </w:tc>
      </w:tr>
      <w:tr w:rsidR="00FF4B9E" w:rsidRPr="00082BF8" w14:paraId="51D5E198" w14:textId="77777777" w:rsidTr="00B54865">
        <w:tc>
          <w:tcPr>
            <w:tcW w:w="5103" w:type="dxa"/>
          </w:tcPr>
          <w:p w14:paraId="7523DD3A" w14:textId="1EB4DB4D" w:rsidR="00FF4B9E" w:rsidRPr="00082BF8" w:rsidRDefault="00161DD4" w:rsidP="00B255C1">
            <w:pPr>
              <w:rPr>
                <w:rFonts w:ascii="Times New Roman" w:hAnsi="Times New Roman" w:cs="Times New Roman"/>
              </w:rPr>
            </w:pPr>
            <w:r w:rsidRPr="00161DD4">
              <w:rPr>
                <w:rFonts w:ascii="Times New Roman" w:hAnsi="Times New Roman" w:cs="Times New Roman"/>
              </w:rPr>
              <w:t>Konačna odluka o nagradama</w:t>
            </w:r>
          </w:p>
        </w:tc>
        <w:tc>
          <w:tcPr>
            <w:tcW w:w="2268" w:type="dxa"/>
          </w:tcPr>
          <w:p w14:paraId="7BEAFBC5" w14:textId="2D2C43D6" w:rsidR="00FF4B9E" w:rsidRPr="00082BF8" w:rsidRDefault="00161DD4" w:rsidP="00CA5A54">
            <w:pPr>
              <w:rPr>
                <w:rFonts w:ascii="Times New Roman" w:hAnsi="Times New Roman" w:cs="Times New Roman"/>
                <w:color w:val="000000" w:themeColor="text1"/>
              </w:rPr>
            </w:pPr>
            <w:r>
              <w:rPr>
                <w:rFonts w:ascii="Times New Roman" w:hAnsi="Times New Roman" w:cs="Times New Roman"/>
                <w:color w:val="000000" w:themeColor="text1"/>
              </w:rPr>
              <w:t>02. Maj</w:t>
            </w:r>
            <w:r w:rsidR="00CA5A54">
              <w:rPr>
                <w:rFonts w:ascii="Times New Roman" w:hAnsi="Times New Roman" w:cs="Times New Roman"/>
                <w:color w:val="000000" w:themeColor="text1"/>
              </w:rPr>
              <w:t xml:space="preserve"> 2022</w:t>
            </w:r>
          </w:p>
        </w:tc>
        <w:tc>
          <w:tcPr>
            <w:tcW w:w="1700" w:type="dxa"/>
          </w:tcPr>
          <w:p w14:paraId="00C99E98" w14:textId="77777777" w:rsidR="00FF4B9E" w:rsidRPr="00082BF8" w:rsidRDefault="001C6975" w:rsidP="00B255C1">
            <w:pPr>
              <w:rPr>
                <w:rFonts w:ascii="Times New Roman" w:hAnsi="Times New Roman" w:cs="Times New Roman"/>
              </w:rPr>
            </w:pPr>
            <w:r w:rsidRPr="00082BF8">
              <w:rPr>
                <w:rFonts w:ascii="Times New Roman" w:hAnsi="Times New Roman" w:cs="Times New Roman"/>
              </w:rPr>
              <w:t>16:00</w:t>
            </w:r>
          </w:p>
        </w:tc>
      </w:tr>
      <w:tr w:rsidR="00FF4B9E" w:rsidRPr="00082BF8" w14:paraId="5437BFB7" w14:textId="77777777" w:rsidTr="00B54865">
        <w:tc>
          <w:tcPr>
            <w:tcW w:w="5103" w:type="dxa"/>
          </w:tcPr>
          <w:p w14:paraId="153C5CCA" w14:textId="51338C20" w:rsidR="00FF4B9E" w:rsidRPr="00082BF8" w:rsidRDefault="00161DD4" w:rsidP="006F086F">
            <w:pPr>
              <w:rPr>
                <w:rFonts w:ascii="Times New Roman" w:hAnsi="Times New Roman" w:cs="Times New Roman"/>
              </w:rPr>
            </w:pPr>
            <w:r w:rsidRPr="00161DD4">
              <w:rPr>
                <w:rFonts w:ascii="Times New Roman" w:hAnsi="Times New Roman" w:cs="Times New Roman"/>
              </w:rPr>
              <w:t>Priprema ugovora i obezbeđivanje prateće dokumentacije u korespondenciji između odabranih aplikanata i Autoriteta za dodelu sredstava</w:t>
            </w:r>
          </w:p>
        </w:tc>
        <w:tc>
          <w:tcPr>
            <w:tcW w:w="2268" w:type="dxa"/>
          </w:tcPr>
          <w:p w14:paraId="47C064C9" w14:textId="6F397958" w:rsidR="00FF4B9E" w:rsidRPr="00082BF8" w:rsidRDefault="00161DD4" w:rsidP="008F5553">
            <w:pPr>
              <w:rPr>
                <w:rFonts w:ascii="Times New Roman" w:hAnsi="Times New Roman" w:cs="Times New Roman"/>
              </w:rPr>
            </w:pPr>
            <w:r>
              <w:rPr>
                <w:rFonts w:ascii="Times New Roman" w:hAnsi="Times New Roman" w:cs="Times New Roman"/>
                <w:color w:val="000000" w:themeColor="text1"/>
              </w:rPr>
              <w:t>Maj 2022</w:t>
            </w:r>
          </w:p>
        </w:tc>
        <w:tc>
          <w:tcPr>
            <w:tcW w:w="1700" w:type="dxa"/>
          </w:tcPr>
          <w:p w14:paraId="3AE73DB9" w14:textId="77777777" w:rsidR="00FF4B9E" w:rsidRPr="00082BF8" w:rsidRDefault="002571A9" w:rsidP="00B255C1">
            <w:pPr>
              <w:rPr>
                <w:rFonts w:ascii="Times New Roman" w:hAnsi="Times New Roman" w:cs="Times New Roman"/>
              </w:rPr>
            </w:pPr>
            <w:r w:rsidRPr="00082BF8">
              <w:rPr>
                <w:rFonts w:ascii="Times New Roman" w:hAnsi="Times New Roman" w:cs="Times New Roman"/>
              </w:rPr>
              <w:t>N/A</w:t>
            </w:r>
          </w:p>
        </w:tc>
      </w:tr>
    </w:tbl>
    <w:p w14:paraId="79C2C3B1" w14:textId="77777777" w:rsidR="00AC16C8" w:rsidRPr="00B255C1" w:rsidRDefault="00AC16C8" w:rsidP="006605B6">
      <w:pPr>
        <w:jc w:val="both"/>
        <w:rPr>
          <w:rFonts w:cstheme="minorHAnsi"/>
        </w:rPr>
      </w:pPr>
    </w:p>
    <w:sectPr w:rsidR="00AC16C8" w:rsidRPr="00B255C1" w:rsidSect="009F3C65">
      <w:headerReference w:type="default" r:id="rId11"/>
      <w:footerReference w:type="default" r:id="rId12"/>
      <w:pgSz w:w="12240" w:h="15840"/>
      <w:pgMar w:top="1440" w:right="900" w:bottom="1440" w:left="1440" w:header="720" w:footer="0" w:gutter="0"/>
      <w:paperSrc w:first="257" w:other="257"/>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4C1F2" w16cex:dateUtc="2022-03-10T17: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0FE762C" w16cid:durableId="25D4C1F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DB62BC" w14:textId="77777777" w:rsidR="001B5782" w:rsidRDefault="001B5782" w:rsidP="0046190D">
      <w:pPr>
        <w:spacing w:after="0" w:line="240" w:lineRule="auto"/>
      </w:pPr>
      <w:r>
        <w:separator/>
      </w:r>
    </w:p>
  </w:endnote>
  <w:endnote w:type="continuationSeparator" w:id="0">
    <w:p w14:paraId="591E96ED" w14:textId="77777777" w:rsidR="001B5782" w:rsidRDefault="001B5782" w:rsidP="004619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432BBA" w14:textId="77777777" w:rsidR="00450FB7" w:rsidRDefault="00450FB7" w:rsidP="001C6975">
    <w:pPr>
      <w:pStyle w:val="Footer"/>
    </w:pPr>
    <w:r>
      <w:rPr>
        <w:noProof/>
      </w:rPr>
      <w:drawing>
        <wp:anchor distT="0" distB="0" distL="114300" distR="114300" simplePos="0" relativeHeight="251661824" behindDoc="1" locked="0" layoutInCell="1" allowOverlap="1" wp14:anchorId="76C53115" wp14:editId="05F8E280">
          <wp:simplePos x="0" y="0"/>
          <wp:positionH relativeFrom="column">
            <wp:posOffset>5353050</wp:posOffset>
          </wp:positionH>
          <wp:positionV relativeFrom="page">
            <wp:posOffset>9473565</wp:posOffset>
          </wp:positionV>
          <wp:extent cx="518160" cy="518160"/>
          <wp:effectExtent l="0" t="0" r="0" b="0"/>
          <wp:wrapTight wrapText="bothSides">
            <wp:wrapPolygon edited="0">
              <wp:start x="0" y="0"/>
              <wp:lineTo x="0" y="20647"/>
              <wp:lineTo x="20647" y="20647"/>
              <wp:lineTo x="20647" y="0"/>
              <wp:lineTo x="0" y="0"/>
            </wp:wrapPolygon>
          </wp:wrapTight>
          <wp:docPr id="7" name="Picture 3">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922FBADD-9BF9-4769-A2A7-01FBEB2CD771}"/>
              </a:ext>
            </a:extLst>
          </wp:docPr>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922FBADD-9BF9-4769-A2A7-01FBEB2CD77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518160" cy="518160"/>
                  </a:xfrm>
                  <a:prstGeom prst="rect">
                    <a:avLst/>
                  </a:prstGeom>
                </pic:spPr>
              </pic:pic>
            </a:graphicData>
          </a:graphic>
        </wp:anchor>
      </w:drawing>
    </w:r>
    <w:r w:rsidRPr="005C7054">
      <w:rPr>
        <w:noProof/>
        <w:sz w:val="24"/>
      </w:rPr>
      <w:drawing>
        <wp:anchor distT="0" distB="0" distL="114300" distR="114300" simplePos="0" relativeHeight="251659776" behindDoc="1" locked="0" layoutInCell="1" allowOverlap="1" wp14:anchorId="38160352" wp14:editId="3F8A2AD2">
          <wp:simplePos x="0" y="0"/>
          <wp:positionH relativeFrom="column">
            <wp:posOffset>1152525</wp:posOffset>
          </wp:positionH>
          <wp:positionV relativeFrom="bottomMargin">
            <wp:posOffset>276225</wp:posOffset>
          </wp:positionV>
          <wp:extent cx="542925" cy="600075"/>
          <wp:effectExtent l="0" t="0" r="9525" b="9525"/>
          <wp:wrapNone/>
          <wp:docPr id="6" name="Picture 2" descr="A picture containing text&#10;&#10;Description automatically generated">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DB1B98EF-36D4-479A-8818-B99627B5D15D}"/>
              </a:ext>
            </a:extLst>
          </wp:docPr>
          <wp:cNvGraphicFramePr/>
          <a:graphic xmlns:a="http://schemas.openxmlformats.org/drawingml/2006/main">
            <a:graphicData uri="http://schemas.openxmlformats.org/drawingml/2006/picture">
              <pic:pic xmlns:pic="http://schemas.openxmlformats.org/drawingml/2006/picture">
                <pic:nvPicPr>
                  <pic:cNvPr id="3" name="Picture 2" descr="A picture containing text&#10;&#10;Description automatically generated">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DB1B98EF-36D4-479A-8818-B99627B5D15D}"/>
                      </a:ext>
                    </a:extLst>
                  </pic:cNvPr>
                  <pic:cNvPicPr/>
                </pic:nvPicPr>
                <pic:blipFill>
                  <a:blip r:embed="rId2" cstate="print">
                    <a:extLst>
                      <a:ext uri="{28A0092B-C50C-407E-A947-70E740481C1C}">
                        <a14:useLocalDpi xmlns:a14="http://schemas.microsoft.com/office/drawing/2010/main" val="0"/>
                      </a:ext>
                    </a:extLst>
                  </a:blip>
                  <a:stretch>
                    <a:fillRect/>
                  </a:stretch>
                </pic:blipFill>
                <pic:spPr>
                  <a:xfrm>
                    <a:off x="0" y="0"/>
                    <a:ext cx="542925" cy="600075"/>
                  </a:xfrm>
                  <a:prstGeom prst="rect">
                    <a:avLst/>
                  </a:prstGeom>
                </pic:spPr>
              </pic:pic>
            </a:graphicData>
          </a:graphic>
        </wp:anchor>
      </w:drawing>
    </w:r>
    <w:r>
      <w:t>Implemented by</w:t>
    </w:r>
    <w:r>
      <w:tab/>
      <w:t xml:space="preserve">                                                                                                  In Partnership with </w:t>
    </w:r>
  </w:p>
  <w:p w14:paraId="61F14AC5" w14:textId="77777777" w:rsidR="00450FB7" w:rsidRPr="0046190D" w:rsidRDefault="00450FB7" w:rsidP="00450FB7">
    <w:pPr>
      <w:pStyle w:val="Footer"/>
      <w:rPr>
        <w:rFonts w:ascii="Times New Roman" w:hAnsi="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93734D" w14:textId="77777777" w:rsidR="001B5782" w:rsidRDefault="001B5782" w:rsidP="0046190D">
      <w:pPr>
        <w:spacing w:after="0" w:line="240" w:lineRule="auto"/>
      </w:pPr>
      <w:r>
        <w:separator/>
      </w:r>
    </w:p>
  </w:footnote>
  <w:footnote w:type="continuationSeparator" w:id="0">
    <w:p w14:paraId="5B1DDFF0" w14:textId="77777777" w:rsidR="001B5782" w:rsidRDefault="001B5782" w:rsidP="004619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232FC" w14:textId="77777777" w:rsidR="00450FB7" w:rsidRPr="001C6975" w:rsidRDefault="00450FB7" w:rsidP="001C6975">
    <w:pPr>
      <w:pStyle w:val="Header"/>
      <w:tabs>
        <w:tab w:val="clear" w:pos="4680"/>
        <w:tab w:val="clear" w:pos="9360"/>
        <w:tab w:val="left" w:pos="7515"/>
      </w:tabs>
    </w:pPr>
    <w:bookmarkStart w:id="1" w:name="_Hlk85032530"/>
    <w:bookmarkStart w:id="2" w:name="_Hlk85032531"/>
    <w:bookmarkStart w:id="3" w:name="_Hlk85032835"/>
    <w:bookmarkStart w:id="4" w:name="_Hlk85032836"/>
    <w:bookmarkStart w:id="5" w:name="_Hlk85032971"/>
    <w:bookmarkStart w:id="6" w:name="_Hlk85032972"/>
    <w:r w:rsidRPr="0016463D">
      <w:rPr>
        <w:noProof/>
      </w:rPr>
      <w:drawing>
        <wp:anchor distT="0" distB="0" distL="114300" distR="114300" simplePos="0" relativeHeight="251657728" behindDoc="1" locked="0" layoutInCell="1" allowOverlap="1" wp14:anchorId="3F3FF8C0" wp14:editId="1436A9C5">
          <wp:simplePos x="0" y="0"/>
          <wp:positionH relativeFrom="margin">
            <wp:posOffset>4705350</wp:posOffset>
          </wp:positionH>
          <wp:positionV relativeFrom="page">
            <wp:posOffset>582930</wp:posOffset>
          </wp:positionV>
          <wp:extent cx="1038225" cy="321945"/>
          <wp:effectExtent l="0" t="0" r="0" b="0"/>
          <wp:wrapTight wrapText="bothSides">
            <wp:wrapPolygon edited="0">
              <wp:start x="1585" y="0"/>
              <wp:lineTo x="0" y="6391"/>
              <wp:lineTo x="0" y="15337"/>
              <wp:lineTo x="1585" y="20450"/>
              <wp:lineTo x="18231" y="20450"/>
              <wp:lineTo x="21402" y="14059"/>
              <wp:lineTo x="21402" y="5112"/>
              <wp:lineTo x="20609" y="0"/>
              <wp:lineTo x="1585" y="0"/>
            </wp:wrapPolygon>
          </wp:wrapTight>
          <wp:docPr id="4" name="Picture 3" descr="cpo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pop.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38225" cy="321945"/>
                  </a:xfrm>
                  <a:prstGeom prst="rect">
                    <a:avLst/>
                  </a:prstGeom>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101B956E" wp14:editId="0D404C8B">
          <wp:extent cx="1983921" cy="514350"/>
          <wp:effectExtent l="0" t="0" r="0" b="0"/>
          <wp:docPr id="5" name="Picture 4" descr="eu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 logo.png"/>
                  <pic:cNvPicPr/>
                </pic:nvPicPr>
                <pic:blipFill>
                  <a:blip r:embed="rId2"/>
                  <a:stretch>
                    <a:fillRect/>
                  </a:stretch>
                </pic:blipFill>
                <pic:spPr>
                  <a:xfrm>
                    <a:off x="0" y="0"/>
                    <a:ext cx="1993250" cy="516769"/>
                  </a:xfrm>
                  <a:prstGeom prst="rect">
                    <a:avLst/>
                  </a:prstGeom>
                </pic:spPr>
              </pic:pic>
            </a:graphicData>
          </a:graphic>
        </wp:inline>
      </w:drawing>
    </w:r>
    <w:r>
      <w:tab/>
    </w:r>
    <w:bookmarkEnd w:id="1"/>
    <w:bookmarkEnd w:id="2"/>
    <w:bookmarkEnd w:id="3"/>
    <w:bookmarkEnd w:id="4"/>
    <w:bookmarkEnd w:id="5"/>
    <w:bookmarkEnd w:id="6"/>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9228A"/>
    <w:multiLevelType w:val="hybridMultilevel"/>
    <w:tmpl w:val="A3CEA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4222FF"/>
    <w:multiLevelType w:val="hybridMultilevel"/>
    <w:tmpl w:val="91247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4D5E28"/>
    <w:multiLevelType w:val="hybridMultilevel"/>
    <w:tmpl w:val="C7767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9225A2"/>
    <w:multiLevelType w:val="hybridMultilevel"/>
    <w:tmpl w:val="D0A62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857794"/>
    <w:multiLevelType w:val="hybridMultilevel"/>
    <w:tmpl w:val="50FE7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C71DA8"/>
    <w:multiLevelType w:val="hybridMultilevel"/>
    <w:tmpl w:val="DD76A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A831F5C"/>
    <w:multiLevelType w:val="hybridMultilevel"/>
    <w:tmpl w:val="7DA6E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E404F2"/>
    <w:multiLevelType w:val="hybridMultilevel"/>
    <w:tmpl w:val="EF285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1470F7F"/>
    <w:multiLevelType w:val="hybridMultilevel"/>
    <w:tmpl w:val="5BE4C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ED553EF"/>
    <w:multiLevelType w:val="hybridMultilevel"/>
    <w:tmpl w:val="8BD63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1D15394"/>
    <w:multiLevelType w:val="hybridMultilevel"/>
    <w:tmpl w:val="3A487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41A52B3"/>
    <w:multiLevelType w:val="hybridMultilevel"/>
    <w:tmpl w:val="A7AE3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A433025"/>
    <w:multiLevelType w:val="hybridMultilevel"/>
    <w:tmpl w:val="8EBC5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7"/>
  </w:num>
  <w:num w:numId="4">
    <w:abstractNumId w:val="4"/>
  </w:num>
  <w:num w:numId="5">
    <w:abstractNumId w:val="2"/>
  </w:num>
  <w:num w:numId="6">
    <w:abstractNumId w:val="0"/>
  </w:num>
  <w:num w:numId="7">
    <w:abstractNumId w:val="5"/>
  </w:num>
  <w:num w:numId="8">
    <w:abstractNumId w:val="6"/>
  </w:num>
  <w:num w:numId="9">
    <w:abstractNumId w:val="3"/>
  </w:num>
  <w:num w:numId="10">
    <w:abstractNumId w:val="12"/>
  </w:num>
  <w:num w:numId="11">
    <w:abstractNumId w:val="9"/>
  </w:num>
  <w:num w:numId="12">
    <w:abstractNumId w:val="8"/>
  </w:num>
  <w:num w:numId="13">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7A5FBB"/>
    <w:rsid w:val="00003B69"/>
    <w:rsid w:val="00021069"/>
    <w:rsid w:val="00022609"/>
    <w:rsid w:val="00040AC3"/>
    <w:rsid w:val="00041C94"/>
    <w:rsid w:val="00057F53"/>
    <w:rsid w:val="00066755"/>
    <w:rsid w:val="000731F0"/>
    <w:rsid w:val="00076ED6"/>
    <w:rsid w:val="00082BF8"/>
    <w:rsid w:val="000A4005"/>
    <w:rsid w:val="000A71CF"/>
    <w:rsid w:val="000B4AB4"/>
    <w:rsid w:val="000B4B35"/>
    <w:rsid w:val="000C4C03"/>
    <w:rsid w:val="000C522F"/>
    <w:rsid w:val="000C5600"/>
    <w:rsid w:val="000C635E"/>
    <w:rsid w:val="000E7DD9"/>
    <w:rsid w:val="00100071"/>
    <w:rsid w:val="00103649"/>
    <w:rsid w:val="0010479C"/>
    <w:rsid w:val="001050A5"/>
    <w:rsid w:val="00107C38"/>
    <w:rsid w:val="00111638"/>
    <w:rsid w:val="001223A0"/>
    <w:rsid w:val="00122BE6"/>
    <w:rsid w:val="00134DCE"/>
    <w:rsid w:val="00135A49"/>
    <w:rsid w:val="001416A2"/>
    <w:rsid w:val="001437BA"/>
    <w:rsid w:val="001464C7"/>
    <w:rsid w:val="00151774"/>
    <w:rsid w:val="00154B49"/>
    <w:rsid w:val="00161DD4"/>
    <w:rsid w:val="00162B3C"/>
    <w:rsid w:val="00167A97"/>
    <w:rsid w:val="001728F1"/>
    <w:rsid w:val="0018315F"/>
    <w:rsid w:val="00192B72"/>
    <w:rsid w:val="001938C7"/>
    <w:rsid w:val="001B47B1"/>
    <w:rsid w:val="001B5782"/>
    <w:rsid w:val="001B7824"/>
    <w:rsid w:val="001C6975"/>
    <w:rsid w:val="001D2004"/>
    <w:rsid w:val="001D3390"/>
    <w:rsid w:val="001D5AAD"/>
    <w:rsid w:val="001E0D14"/>
    <w:rsid w:val="00202AB0"/>
    <w:rsid w:val="00217B4B"/>
    <w:rsid w:val="002272A0"/>
    <w:rsid w:val="00234A2D"/>
    <w:rsid w:val="00253142"/>
    <w:rsid w:val="00255005"/>
    <w:rsid w:val="00256257"/>
    <w:rsid w:val="002571A9"/>
    <w:rsid w:val="0026285E"/>
    <w:rsid w:val="00284662"/>
    <w:rsid w:val="0029680A"/>
    <w:rsid w:val="00296C2F"/>
    <w:rsid w:val="00296F67"/>
    <w:rsid w:val="002A3300"/>
    <w:rsid w:val="002A7B04"/>
    <w:rsid w:val="002C55C7"/>
    <w:rsid w:val="002C6C84"/>
    <w:rsid w:val="002D6E47"/>
    <w:rsid w:val="002E5A3A"/>
    <w:rsid w:val="002F532D"/>
    <w:rsid w:val="002F7A23"/>
    <w:rsid w:val="002F7E9D"/>
    <w:rsid w:val="00305258"/>
    <w:rsid w:val="0030775F"/>
    <w:rsid w:val="00310096"/>
    <w:rsid w:val="003149C8"/>
    <w:rsid w:val="00317386"/>
    <w:rsid w:val="003178DB"/>
    <w:rsid w:val="00332E95"/>
    <w:rsid w:val="00340060"/>
    <w:rsid w:val="00346E1B"/>
    <w:rsid w:val="003502E2"/>
    <w:rsid w:val="00355833"/>
    <w:rsid w:val="00356358"/>
    <w:rsid w:val="003605E3"/>
    <w:rsid w:val="0036771B"/>
    <w:rsid w:val="003804F2"/>
    <w:rsid w:val="00395F49"/>
    <w:rsid w:val="003A59C2"/>
    <w:rsid w:val="003A7B37"/>
    <w:rsid w:val="003B076D"/>
    <w:rsid w:val="003B07A2"/>
    <w:rsid w:val="003B13E0"/>
    <w:rsid w:val="003C3CE9"/>
    <w:rsid w:val="003D1FE5"/>
    <w:rsid w:val="003E0F81"/>
    <w:rsid w:val="003F2EC0"/>
    <w:rsid w:val="003F5673"/>
    <w:rsid w:val="00410470"/>
    <w:rsid w:val="00414A93"/>
    <w:rsid w:val="00416F03"/>
    <w:rsid w:val="004175E7"/>
    <w:rsid w:val="00431315"/>
    <w:rsid w:val="00433B19"/>
    <w:rsid w:val="00435EBE"/>
    <w:rsid w:val="00437257"/>
    <w:rsid w:val="00442AE9"/>
    <w:rsid w:val="00450FB7"/>
    <w:rsid w:val="0046190D"/>
    <w:rsid w:val="004619E0"/>
    <w:rsid w:val="0046603B"/>
    <w:rsid w:val="00472131"/>
    <w:rsid w:val="004771DE"/>
    <w:rsid w:val="00481CC7"/>
    <w:rsid w:val="00485636"/>
    <w:rsid w:val="00485DCE"/>
    <w:rsid w:val="00491CF5"/>
    <w:rsid w:val="0049523D"/>
    <w:rsid w:val="004A4F14"/>
    <w:rsid w:val="004A5593"/>
    <w:rsid w:val="004B6D19"/>
    <w:rsid w:val="004C271D"/>
    <w:rsid w:val="004C3B3B"/>
    <w:rsid w:val="004C53F6"/>
    <w:rsid w:val="004E28DF"/>
    <w:rsid w:val="004E2AC8"/>
    <w:rsid w:val="004E4E2F"/>
    <w:rsid w:val="004F470A"/>
    <w:rsid w:val="004F5293"/>
    <w:rsid w:val="004F5BD3"/>
    <w:rsid w:val="00505EF6"/>
    <w:rsid w:val="005075DD"/>
    <w:rsid w:val="005102C0"/>
    <w:rsid w:val="00513FE8"/>
    <w:rsid w:val="005224F6"/>
    <w:rsid w:val="00522F66"/>
    <w:rsid w:val="00523523"/>
    <w:rsid w:val="00530AA7"/>
    <w:rsid w:val="00532050"/>
    <w:rsid w:val="005346EE"/>
    <w:rsid w:val="00543DDF"/>
    <w:rsid w:val="00546D13"/>
    <w:rsid w:val="00547EEB"/>
    <w:rsid w:val="00552788"/>
    <w:rsid w:val="00553E53"/>
    <w:rsid w:val="00565FB7"/>
    <w:rsid w:val="00566434"/>
    <w:rsid w:val="00570126"/>
    <w:rsid w:val="00574696"/>
    <w:rsid w:val="005A7993"/>
    <w:rsid w:val="005B1448"/>
    <w:rsid w:val="005B399F"/>
    <w:rsid w:val="005B66A8"/>
    <w:rsid w:val="005B7C22"/>
    <w:rsid w:val="005D546F"/>
    <w:rsid w:val="00604966"/>
    <w:rsid w:val="00605298"/>
    <w:rsid w:val="00611A4E"/>
    <w:rsid w:val="00616BD2"/>
    <w:rsid w:val="00622372"/>
    <w:rsid w:val="0063474F"/>
    <w:rsid w:val="006356F6"/>
    <w:rsid w:val="00642BF5"/>
    <w:rsid w:val="00642D5D"/>
    <w:rsid w:val="00646CA6"/>
    <w:rsid w:val="00651BC4"/>
    <w:rsid w:val="006605B6"/>
    <w:rsid w:val="00676763"/>
    <w:rsid w:val="00676F09"/>
    <w:rsid w:val="00681AC5"/>
    <w:rsid w:val="00691CE9"/>
    <w:rsid w:val="006932C5"/>
    <w:rsid w:val="006A380F"/>
    <w:rsid w:val="006A3DF2"/>
    <w:rsid w:val="006B078D"/>
    <w:rsid w:val="006B20C7"/>
    <w:rsid w:val="006B66DA"/>
    <w:rsid w:val="006C2CDB"/>
    <w:rsid w:val="006D4843"/>
    <w:rsid w:val="006F086F"/>
    <w:rsid w:val="006F4AD7"/>
    <w:rsid w:val="00704961"/>
    <w:rsid w:val="007056D7"/>
    <w:rsid w:val="007062D9"/>
    <w:rsid w:val="00706746"/>
    <w:rsid w:val="0071288F"/>
    <w:rsid w:val="00717810"/>
    <w:rsid w:val="00717A3F"/>
    <w:rsid w:val="00722DBC"/>
    <w:rsid w:val="00730B7D"/>
    <w:rsid w:val="0073295C"/>
    <w:rsid w:val="00735722"/>
    <w:rsid w:val="007473FB"/>
    <w:rsid w:val="0075027B"/>
    <w:rsid w:val="00774AE8"/>
    <w:rsid w:val="0077711B"/>
    <w:rsid w:val="00784118"/>
    <w:rsid w:val="007867A3"/>
    <w:rsid w:val="00786AA3"/>
    <w:rsid w:val="00786E0A"/>
    <w:rsid w:val="007933D5"/>
    <w:rsid w:val="00795741"/>
    <w:rsid w:val="00796A01"/>
    <w:rsid w:val="00797BFE"/>
    <w:rsid w:val="007A5FBB"/>
    <w:rsid w:val="007C2224"/>
    <w:rsid w:val="007D0126"/>
    <w:rsid w:val="007D769A"/>
    <w:rsid w:val="007F519D"/>
    <w:rsid w:val="00803115"/>
    <w:rsid w:val="00803F96"/>
    <w:rsid w:val="00807D21"/>
    <w:rsid w:val="00815BD9"/>
    <w:rsid w:val="008247EF"/>
    <w:rsid w:val="0083101D"/>
    <w:rsid w:val="008357B7"/>
    <w:rsid w:val="00835BBA"/>
    <w:rsid w:val="00837CF7"/>
    <w:rsid w:val="0084024C"/>
    <w:rsid w:val="00840C5A"/>
    <w:rsid w:val="00844409"/>
    <w:rsid w:val="00853CC1"/>
    <w:rsid w:val="0086079B"/>
    <w:rsid w:val="00862FF5"/>
    <w:rsid w:val="00863284"/>
    <w:rsid w:val="00864A5B"/>
    <w:rsid w:val="0088063B"/>
    <w:rsid w:val="00880E4C"/>
    <w:rsid w:val="008970B5"/>
    <w:rsid w:val="008A0452"/>
    <w:rsid w:val="008C6B63"/>
    <w:rsid w:val="008C6F65"/>
    <w:rsid w:val="008C7D5A"/>
    <w:rsid w:val="008D5B52"/>
    <w:rsid w:val="008E516C"/>
    <w:rsid w:val="008E7FD3"/>
    <w:rsid w:val="008F2355"/>
    <w:rsid w:val="008F4C01"/>
    <w:rsid w:val="008F5553"/>
    <w:rsid w:val="008F5768"/>
    <w:rsid w:val="008F6B8F"/>
    <w:rsid w:val="008F7EC9"/>
    <w:rsid w:val="009046D5"/>
    <w:rsid w:val="0090513E"/>
    <w:rsid w:val="009061B5"/>
    <w:rsid w:val="00913EDD"/>
    <w:rsid w:val="00934CB2"/>
    <w:rsid w:val="0094493D"/>
    <w:rsid w:val="00945562"/>
    <w:rsid w:val="009460BE"/>
    <w:rsid w:val="00946147"/>
    <w:rsid w:val="00954F10"/>
    <w:rsid w:val="00961C8E"/>
    <w:rsid w:val="00981149"/>
    <w:rsid w:val="00996B81"/>
    <w:rsid w:val="009A4C47"/>
    <w:rsid w:val="009A7971"/>
    <w:rsid w:val="009C1282"/>
    <w:rsid w:val="009D38A4"/>
    <w:rsid w:val="009D75DF"/>
    <w:rsid w:val="009E5A50"/>
    <w:rsid w:val="009F3C65"/>
    <w:rsid w:val="009F3DB7"/>
    <w:rsid w:val="009F479F"/>
    <w:rsid w:val="00A07694"/>
    <w:rsid w:val="00A21E50"/>
    <w:rsid w:val="00A3734C"/>
    <w:rsid w:val="00A42419"/>
    <w:rsid w:val="00A50C8D"/>
    <w:rsid w:val="00A516FD"/>
    <w:rsid w:val="00A51B1B"/>
    <w:rsid w:val="00A51CD6"/>
    <w:rsid w:val="00A55119"/>
    <w:rsid w:val="00A57DD5"/>
    <w:rsid w:val="00A620AE"/>
    <w:rsid w:val="00A62110"/>
    <w:rsid w:val="00A622A4"/>
    <w:rsid w:val="00A62D20"/>
    <w:rsid w:val="00A6404D"/>
    <w:rsid w:val="00A7508E"/>
    <w:rsid w:val="00A80BD0"/>
    <w:rsid w:val="00A8120D"/>
    <w:rsid w:val="00A82B78"/>
    <w:rsid w:val="00A82FC0"/>
    <w:rsid w:val="00A86113"/>
    <w:rsid w:val="00A91764"/>
    <w:rsid w:val="00A9224F"/>
    <w:rsid w:val="00AA0FB3"/>
    <w:rsid w:val="00AA1BDD"/>
    <w:rsid w:val="00AA5E73"/>
    <w:rsid w:val="00AA6209"/>
    <w:rsid w:val="00AC1001"/>
    <w:rsid w:val="00AC16C8"/>
    <w:rsid w:val="00AC1943"/>
    <w:rsid w:val="00AE1369"/>
    <w:rsid w:val="00AE3C88"/>
    <w:rsid w:val="00AE3DDF"/>
    <w:rsid w:val="00AE6B3B"/>
    <w:rsid w:val="00AF45A5"/>
    <w:rsid w:val="00AF7F86"/>
    <w:rsid w:val="00B124A3"/>
    <w:rsid w:val="00B175B9"/>
    <w:rsid w:val="00B255C1"/>
    <w:rsid w:val="00B30BB0"/>
    <w:rsid w:val="00B54865"/>
    <w:rsid w:val="00B5538D"/>
    <w:rsid w:val="00B66055"/>
    <w:rsid w:val="00B76988"/>
    <w:rsid w:val="00B849BC"/>
    <w:rsid w:val="00BA1E32"/>
    <w:rsid w:val="00BA4F20"/>
    <w:rsid w:val="00BE3647"/>
    <w:rsid w:val="00BE76A5"/>
    <w:rsid w:val="00BF2389"/>
    <w:rsid w:val="00BF2B5B"/>
    <w:rsid w:val="00C071DC"/>
    <w:rsid w:val="00C17BD1"/>
    <w:rsid w:val="00C230BB"/>
    <w:rsid w:val="00C41CCD"/>
    <w:rsid w:val="00C427DC"/>
    <w:rsid w:val="00C440CF"/>
    <w:rsid w:val="00C52F8B"/>
    <w:rsid w:val="00C532AC"/>
    <w:rsid w:val="00C62CEE"/>
    <w:rsid w:val="00C6612C"/>
    <w:rsid w:val="00C67D67"/>
    <w:rsid w:val="00C74068"/>
    <w:rsid w:val="00C7511C"/>
    <w:rsid w:val="00C76A83"/>
    <w:rsid w:val="00C773C5"/>
    <w:rsid w:val="00C9362E"/>
    <w:rsid w:val="00CA5A54"/>
    <w:rsid w:val="00CB0117"/>
    <w:rsid w:val="00CB7245"/>
    <w:rsid w:val="00CC28CD"/>
    <w:rsid w:val="00CC5F0D"/>
    <w:rsid w:val="00CC72E9"/>
    <w:rsid w:val="00CF1D33"/>
    <w:rsid w:val="00CF29D9"/>
    <w:rsid w:val="00CF47EE"/>
    <w:rsid w:val="00CF7934"/>
    <w:rsid w:val="00D01238"/>
    <w:rsid w:val="00D02296"/>
    <w:rsid w:val="00D114D3"/>
    <w:rsid w:val="00D1189B"/>
    <w:rsid w:val="00D25EDB"/>
    <w:rsid w:val="00D40169"/>
    <w:rsid w:val="00D44B83"/>
    <w:rsid w:val="00D50802"/>
    <w:rsid w:val="00D52B0C"/>
    <w:rsid w:val="00D55100"/>
    <w:rsid w:val="00D63F06"/>
    <w:rsid w:val="00D84EF6"/>
    <w:rsid w:val="00D87C49"/>
    <w:rsid w:val="00D94AE9"/>
    <w:rsid w:val="00DA071E"/>
    <w:rsid w:val="00DA228C"/>
    <w:rsid w:val="00DA4C72"/>
    <w:rsid w:val="00DB641F"/>
    <w:rsid w:val="00DC0245"/>
    <w:rsid w:val="00DC526B"/>
    <w:rsid w:val="00DE23FE"/>
    <w:rsid w:val="00DE6386"/>
    <w:rsid w:val="00DF0BF7"/>
    <w:rsid w:val="00E04DD7"/>
    <w:rsid w:val="00E06223"/>
    <w:rsid w:val="00E126DE"/>
    <w:rsid w:val="00E207FF"/>
    <w:rsid w:val="00E22FBA"/>
    <w:rsid w:val="00E308FB"/>
    <w:rsid w:val="00E30AD5"/>
    <w:rsid w:val="00E37D15"/>
    <w:rsid w:val="00E4485D"/>
    <w:rsid w:val="00E5536B"/>
    <w:rsid w:val="00E5646A"/>
    <w:rsid w:val="00E56D94"/>
    <w:rsid w:val="00E57EA1"/>
    <w:rsid w:val="00E63DC0"/>
    <w:rsid w:val="00E740F4"/>
    <w:rsid w:val="00E80DB2"/>
    <w:rsid w:val="00E8532B"/>
    <w:rsid w:val="00EA01FE"/>
    <w:rsid w:val="00EB3264"/>
    <w:rsid w:val="00EB38DF"/>
    <w:rsid w:val="00EB6EFF"/>
    <w:rsid w:val="00EC4492"/>
    <w:rsid w:val="00EC6DBB"/>
    <w:rsid w:val="00ED13A0"/>
    <w:rsid w:val="00ED3895"/>
    <w:rsid w:val="00ED40C8"/>
    <w:rsid w:val="00EE4FCB"/>
    <w:rsid w:val="00EE5113"/>
    <w:rsid w:val="00EF117F"/>
    <w:rsid w:val="00EF285B"/>
    <w:rsid w:val="00EF67E2"/>
    <w:rsid w:val="00F021EF"/>
    <w:rsid w:val="00F03636"/>
    <w:rsid w:val="00F04980"/>
    <w:rsid w:val="00F07442"/>
    <w:rsid w:val="00F1323A"/>
    <w:rsid w:val="00F14958"/>
    <w:rsid w:val="00F22251"/>
    <w:rsid w:val="00F23E5D"/>
    <w:rsid w:val="00F34928"/>
    <w:rsid w:val="00F36AE8"/>
    <w:rsid w:val="00F404E9"/>
    <w:rsid w:val="00F41578"/>
    <w:rsid w:val="00F427F6"/>
    <w:rsid w:val="00F44675"/>
    <w:rsid w:val="00F614A1"/>
    <w:rsid w:val="00F629F0"/>
    <w:rsid w:val="00F6517E"/>
    <w:rsid w:val="00F8019F"/>
    <w:rsid w:val="00F94E85"/>
    <w:rsid w:val="00FA1AB7"/>
    <w:rsid w:val="00FB1917"/>
    <w:rsid w:val="00FC255E"/>
    <w:rsid w:val="00FC6468"/>
    <w:rsid w:val="00FD1686"/>
    <w:rsid w:val="00FD1D99"/>
    <w:rsid w:val="00FD4E38"/>
    <w:rsid w:val="00FE6E9C"/>
    <w:rsid w:val="00FE7E0A"/>
    <w:rsid w:val="00FF4B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5BB2B5B"/>
  <w15:docId w15:val="{004357EF-E9D4-4842-9DFA-084A58586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479C"/>
  </w:style>
  <w:style w:type="paragraph" w:styleId="Heading1">
    <w:name w:val="heading 1"/>
    <w:aliases w:val="Appl Heading 1"/>
    <w:basedOn w:val="Header"/>
    <w:link w:val="Heading1Char"/>
    <w:autoRedefine/>
    <w:uiPriority w:val="9"/>
    <w:qFormat/>
    <w:rsid w:val="00786E0A"/>
    <w:pPr>
      <w:keepNext/>
      <w:tabs>
        <w:tab w:val="clear" w:pos="4680"/>
        <w:tab w:val="clear" w:pos="9360"/>
        <w:tab w:val="center" w:pos="4536"/>
        <w:tab w:val="right" w:pos="9072"/>
      </w:tabs>
      <w:spacing w:before="240" w:after="360"/>
      <w:outlineLvl w:val="0"/>
    </w:pPr>
    <w:rPr>
      <w:rFonts w:ascii="Times New Roman Bold" w:eastAsia="Times New Roman" w:hAnsi="Times New Roman Bold" w:cs="Times New Roman"/>
      <w:b/>
      <w:caps/>
      <w:spacing w:val="20"/>
      <w:kern w:val="28"/>
      <w:sz w:val="32"/>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5FBB"/>
    <w:pPr>
      <w:ind w:left="720"/>
      <w:contextualSpacing/>
    </w:pPr>
  </w:style>
  <w:style w:type="character" w:styleId="Hyperlink">
    <w:name w:val="Hyperlink"/>
    <w:basedOn w:val="DefaultParagraphFont"/>
    <w:uiPriority w:val="99"/>
    <w:unhideWhenUsed/>
    <w:rsid w:val="008D5B52"/>
    <w:rPr>
      <w:color w:val="0563C1" w:themeColor="hyperlink"/>
      <w:u w:val="single"/>
    </w:rPr>
  </w:style>
  <w:style w:type="paragraph" w:styleId="Header">
    <w:name w:val="header"/>
    <w:basedOn w:val="Normal"/>
    <w:link w:val="HeaderChar"/>
    <w:uiPriority w:val="99"/>
    <w:unhideWhenUsed/>
    <w:rsid w:val="004619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190D"/>
  </w:style>
  <w:style w:type="paragraph" w:styleId="Footer">
    <w:name w:val="footer"/>
    <w:basedOn w:val="Normal"/>
    <w:link w:val="FooterChar"/>
    <w:uiPriority w:val="99"/>
    <w:unhideWhenUsed/>
    <w:rsid w:val="004619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190D"/>
  </w:style>
  <w:style w:type="paragraph" w:styleId="BalloonText">
    <w:name w:val="Balloon Text"/>
    <w:basedOn w:val="Normal"/>
    <w:link w:val="BalloonTextChar"/>
    <w:uiPriority w:val="99"/>
    <w:semiHidden/>
    <w:unhideWhenUsed/>
    <w:rsid w:val="00A57D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7DD5"/>
    <w:rPr>
      <w:rFonts w:ascii="Segoe UI" w:hAnsi="Segoe UI" w:cs="Segoe UI"/>
      <w:sz w:val="18"/>
      <w:szCs w:val="18"/>
    </w:rPr>
  </w:style>
  <w:style w:type="paragraph" w:styleId="NormalWeb">
    <w:name w:val="Normal (Web)"/>
    <w:basedOn w:val="Normal"/>
    <w:uiPriority w:val="99"/>
    <w:unhideWhenUsed/>
    <w:rsid w:val="004E28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EA01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aliases w:val="Appl Heading 1 Char"/>
    <w:basedOn w:val="DefaultParagraphFont"/>
    <w:link w:val="Heading1"/>
    <w:uiPriority w:val="9"/>
    <w:rsid w:val="00786E0A"/>
    <w:rPr>
      <w:rFonts w:ascii="Times New Roman Bold" w:eastAsia="Times New Roman" w:hAnsi="Times New Roman Bold" w:cs="Times New Roman"/>
      <w:b/>
      <w:caps/>
      <w:spacing w:val="20"/>
      <w:kern w:val="28"/>
      <w:sz w:val="32"/>
      <w:szCs w:val="20"/>
      <w:lang w:val="en-GB"/>
    </w:rPr>
  </w:style>
  <w:style w:type="character" w:customStyle="1" w:styleId="apple-tab-span">
    <w:name w:val="apple-tab-span"/>
    <w:basedOn w:val="DefaultParagraphFont"/>
    <w:rsid w:val="005102C0"/>
    <w:rPr>
      <w:rFonts w:cs="Times New Roman"/>
    </w:rPr>
  </w:style>
  <w:style w:type="character" w:styleId="CommentReference">
    <w:name w:val="annotation reference"/>
    <w:basedOn w:val="DefaultParagraphFont"/>
    <w:uiPriority w:val="99"/>
    <w:semiHidden/>
    <w:unhideWhenUsed/>
    <w:rsid w:val="002F7E9D"/>
    <w:rPr>
      <w:sz w:val="16"/>
      <w:szCs w:val="16"/>
    </w:rPr>
  </w:style>
  <w:style w:type="paragraph" w:styleId="CommentText">
    <w:name w:val="annotation text"/>
    <w:basedOn w:val="Normal"/>
    <w:link w:val="CommentTextChar"/>
    <w:uiPriority w:val="99"/>
    <w:semiHidden/>
    <w:unhideWhenUsed/>
    <w:rsid w:val="002F7E9D"/>
    <w:pPr>
      <w:spacing w:line="240" w:lineRule="auto"/>
    </w:pPr>
    <w:rPr>
      <w:sz w:val="20"/>
      <w:szCs w:val="20"/>
    </w:rPr>
  </w:style>
  <w:style w:type="character" w:customStyle="1" w:styleId="CommentTextChar">
    <w:name w:val="Comment Text Char"/>
    <w:basedOn w:val="DefaultParagraphFont"/>
    <w:link w:val="CommentText"/>
    <w:uiPriority w:val="99"/>
    <w:semiHidden/>
    <w:rsid w:val="002F7E9D"/>
    <w:rPr>
      <w:sz w:val="20"/>
      <w:szCs w:val="20"/>
    </w:rPr>
  </w:style>
  <w:style w:type="paragraph" w:styleId="CommentSubject">
    <w:name w:val="annotation subject"/>
    <w:basedOn w:val="CommentText"/>
    <w:next w:val="CommentText"/>
    <w:link w:val="CommentSubjectChar"/>
    <w:uiPriority w:val="99"/>
    <w:semiHidden/>
    <w:unhideWhenUsed/>
    <w:rsid w:val="002F7E9D"/>
    <w:rPr>
      <w:b/>
      <w:bCs/>
    </w:rPr>
  </w:style>
  <w:style w:type="character" w:customStyle="1" w:styleId="CommentSubjectChar">
    <w:name w:val="Comment Subject Char"/>
    <w:basedOn w:val="CommentTextChar"/>
    <w:link w:val="CommentSubject"/>
    <w:uiPriority w:val="99"/>
    <w:semiHidden/>
    <w:rsid w:val="002F7E9D"/>
    <w:rPr>
      <w:b/>
      <w:bCs/>
      <w:sz w:val="20"/>
      <w:szCs w:val="20"/>
    </w:rPr>
  </w:style>
  <w:style w:type="paragraph" w:styleId="FootnoteText">
    <w:name w:val="footnote text"/>
    <w:basedOn w:val="Normal"/>
    <w:link w:val="FootnoteTextChar"/>
    <w:uiPriority w:val="99"/>
    <w:semiHidden/>
    <w:unhideWhenUsed/>
    <w:rsid w:val="00BE76A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E76A5"/>
    <w:rPr>
      <w:sz w:val="20"/>
      <w:szCs w:val="20"/>
    </w:rPr>
  </w:style>
  <w:style w:type="character" w:styleId="FootnoteReference">
    <w:name w:val="footnote reference"/>
    <w:basedOn w:val="DefaultParagraphFont"/>
    <w:link w:val="Char2"/>
    <w:uiPriority w:val="99"/>
    <w:unhideWhenUsed/>
    <w:qFormat/>
    <w:rsid w:val="00BE76A5"/>
    <w:rPr>
      <w:vertAlign w:val="superscript"/>
    </w:rPr>
  </w:style>
  <w:style w:type="character" w:styleId="FollowedHyperlink">
    <w:name w:val="FollowedHyperlink"/>
    <w:basedOn w:val="DefaultParagraphFont"/>
    <w:uiPriority w:val="99"/>
    <w:semiHidden/>
    <w:unhideWhenUsed/>
    <w:rsid w:val="00844409"/>
    <w:rPr>
      <w:color w:val="954F72" w:themeColor="followedHyperlink"/>
      <w:u w:val="single"/>
    </w:rPr>
  </w:style>
  <w:style w:type="character" w:customStyle="1" w:styleId="UnresolvedMention1">
    <w:name w:val="Unresolved Mention1"/>
    <w:basedOn w:val="DefaultParagraphFont"/>
    <w:uiPriority w:val="99"/>
    <w:semiHidden/>
    <w:unhideWhenUsed/>
    <w:rsid w:val="008970B5"/>
    <w:rPr>
      <w:color w:val="605E5C"/>
      <w:shd w:val="clear" w:color="auto" w:fill="E1DFDD"/>
    </w:rPr>
  </w:style>
  <w:style w:type="paragraph" w:customStyle="1" w:styleId="Char2">
    <w:name w:val="Char2"/>
    <w:basedOn w:val="Normal"/>
    <w:link w:val="FootnoteReference"/>
    <w:uiPriority w:val="99"/>
    <w:rsid w:val="007062D9"/>
    <w:pPr>
      <w:spacing w:line="240" w:lineRule="exact"/>
    </w:pPr>
    <w:rPr>
      <w:vertAlign w:val="superscript"/>
    </w:rPr>
  </w:style>
  <w:style w:type="paragraph" w:customStyle="1" w:styleId="Default">
    <w:name w:val="Default"/>
    <w:rsid w:val="007062D9"/>
    <w:pPr>
      <w:autoSpaceDE w:val="0"/>
      <w:autoSpaceDN w:val="0"/>
      <w:adjustRightInd w:val="0"/>
      <w:spacing w:after="0" w:line="240" w:lineRule="auto"/>
    </w:pPr>
    <w:rPr>
      <w:rFonts w:ascii="Tahoma" w:eastAsia="Times New Roman" w:hAnsi="Tahoma" w:cs="Tahoma"/>
      <w:color w:val="000000"/>
      <w:sz w:val="24"/>
      <w:szCs w:val="24"/>
    </w:rPr>
  </w:style>
  <w:style w:type="paragraph" w:styleId="Title">
    <w:name w:val="Title"/>
    <w:basedOn w:val="Normal"/>
    <w:link w:val="TitleChar"/>
    <w:uiPriority w:val="10"/>
    <w:qFormat/>
    <w:rsid w:val="007062D9"/>
    <w:pPr>
      <w:widowControl w:val="0"/>
      <w:tabs>
        <w:tab w:val="left" w:pos="-720"/>
      </w:tabs>
      <w:suppressAutoHyphens/>
      <w:spacing w:after="0" w:line="240" w:lineRule="auto"/>
      <w:jc w:val="center"/>
    </w:pPr>
    <w:rPr>
      <w:rFonts w:ascii="Times New Roman" w:eastAsia="Times New Roman" w:hAnsi="Times New Roman" w:cs="Times New Roman"/>
      <w:b/>
      <w:sz w:val="48"/>
      <w:szCs w:val="20"/>
    </w:rPr>
  </w:style>
  <w:style w:type="character" w:customStyle="1" w:styleId="TitleChar">
    <w:name w:val="Title Char"/>
    <w:basedOn w:val="DefaultParagraphFont"/>
    <w:link w:val="Title"/>
    <w:uiPriority w:val="10"/>
    <w:rsid w:val="007062D9"/>
    <w:rPr>
      <w:rFonts w:ascii="Times New Roman" w:eastAsia="Times New Roman" w:hAnsi="Times New Roman" w:cs="Times New Roman"/>
      <w:b/>
      <w:sz w:val="48"/>
      <w:szCs w:val="20"/>
    </w:rPr>
  </w:style>
  <w:style w:type="paragraph" w:styleId="NoSpacing">
    <w:name w:val="No Spacing"/>
    <w:uiPriority w:val="1"/>
    <w:qFormat/>
    <w:rsid w:val="009046D5"/>
    <w:pPr>
      <w:spacing w:after="0" w:line="240" w:lineRule="auto"/>
    </w:pPr>
    <w:rPr>
      <w:rFonts w:eastAsiaTheme="minorEastAsia"/>
    </w:rPr>
  </w:style>
  <w:style w:type="character" w:customStyle="1" w:styleId="UnresolvedMention2">
    <w:name w:val="Unresolved Mention2"/>
    <w:basedOn w:val="DefaultParagraphFont"/>
    <w:uiPriority w:val="99"/>
    <w:semiHidden/>
    <w:unhideWhenUsed/>
    <w:rsid w:val="00346E1B"/>
    <w:rPr>
      <w:color w:val="605E5C"/>
      <w:shd w:val="clear" w:color="auto" w:fill="E1DFDD"/>
    </w:rPr>
  </w:style>
  <w:style w:type="paragraph" w:styleId="Revision">
    <w:name w:val="Revision"/>
    <w:hidden/>
    <w:uiPriority w:val="99"/>
    <w:semiHidden/>
    <w:rsid w:val="00A50C8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225730">
      <w:bodyDiv w:val="1"/>
      <w:marLeft w:val="0"/>
      <w:marRight w:val="0"/>
      <w:marTop w:val="0"/>
      <w:marBottom w:val="0"/>
      <w:divBdr>
        <w:top w:val="none" w:sz="0" w:space="0" w:color="auto"/>
        <w:left w:val="none" w:sz="0" w:space="0" w:color="auto"/>
        <w:bottom w:val="none" w:sz="0" w:space="0" w:color="auto"/>
        <w:right w:val="none" w:sz="0" w:space="0" w:color="auto"/>
      </w:divBdr>
    </w:div>
    <w:div w:id="395789165">
      <w:bodyDiv w:val="1"/>
      <w:marLeft w:val="0"/>
      <w:marRight w:val="0"/>
      <w:marTop w:val="0"/>
      <w:marBottom w:val="0"/>
      <w:divBdr>
        <w:top w:val="none" w:sz="0" w:space="0" w:color="auto"/>
        <w:left w:val="none" w:sz="0" w:space="0" w:color="auto"/>
        <w:bottom w:val="none" w:sz="0" w:space="0" w:color="auto"/>
        <w:right w:val="none" w:sz="0" w:space="0" w:color="auto"/>
      </w:divBdr>
    </w:div>
    <w:div w:id="507209442">
      <w:bodyDiv w:val="1"/>
      <w:marLeft w:val="0"/>
      <w:marRight w:val="0"/>
      <w:marTop w:val="0"/>
      <w:marBottom w:val="0"/>
      <w:divBdr>
        <w:top w:val="none" w:sz="0" w:space="0" w:color="auto"/>
        <w:left w:val="none" w:sz="0" w:space="0" w:color="auto"/>
        <w:bottom w:val="none" w:sz="0" w:space="0" w:color="auto"/>
        <w:right w:val="none" w:sz="0" w:space="0" w:color="auto"/>
      </w:divBdr>
      <w:divsChild>
        <w:div w:id="1805388818">
          <w:marLeft w:val="0"/>
          <w:marRight w:val="0"/>
          <w:marTop w:val="0"/>
          <w:marBottom w:val="0"/>
          <w:divBdr>
            <w:top w:val="none" w:sz="0" w:space="0" w:color="auto"/>
            <w:left w:val="none" w:sz="0" w:space="0" w:color="auto"/>
            <w:bottom w:val="none" w:sz="0" w:space="0" w:color="auto"/>
            <w:right w:val="none" w:sz="0" w:space="0" w:color="auto"/>
          </w:divBdr>
          <w:divsChild>
            <w:div w:id="1787456397">
              <w:marLeft w:val="0"/>
              <w:marRight w:val="0"/>
              <w:marTop w:val="0"/>
              <w:marBottom w:val="0"/>
              <w:divBdr>
                <w:top w:val="none" w:sz="0" w:space="0" w:color="auto"/>
                <w:left w:val="none" w:sz="0" w:space="0" w:color="auto"/>
                <w:bottom w:val="none" w:sz="0" w:space="0" w:color="auto"/>
                <w:right w:val="none" w:sz="0" w:space="0" w:color="auto"/>
              </w:divBdr>
            </w:div>
            <w:div w:id="45194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029121">
      <w:bodyDiv w:val="1"/>
      <w:marLeft w:val="0"/>
      <w:marRight w:val="0"/>
      <w:marTop w:val="0"/>
      <w:marBottom w:val="0"/>
      <w:divBdr>
        <w:top w:val="none" w:sz="0" w:space="0" w:color="auto"/>
        <w:left w:val="none" w:sz="0" w:space="0" w:color="auto"/>
        <w:bottom w:val="none" w:sz="0" w:space="0" w:color="auto"/>
        <w:right w:val="none" w:sz="0" w:space="0" w:color="auto"/>
      </w:divBdr>
    </w:div>
    <w:div w:id="813840987">
      <w:bodyDiv w:val="1"/>
      <w:marLeft w:val="0"/>
      <w:marRight w:val="0"/>
      <w:marTop w:val="0"/>
      <w:marBottom w:val="0"/>
      <w:divBdr>
        <w:top w:val="none" w:sz="0" w:space="0" w:color="auto"/>
        <w:left w:val="none" w:sz="0" w:space="0" w:color="auto"/>
        <w:bottom w:val="none" w:sz="0" w:space="0" w:color="auto"/>
        <w:right w:val="none" w:sz="0" w:space="0" w:color="auto"/>
      </w:divBdr>
      <w:divsChild>
        <w:div w:id="770129490">
          <w:marLeft w:val="0"/>
          <w:marRight w:val="0"/>
          <w:marTop w:val="0"/>
          <w:marBottom w:val="525"/>
          <w:divBdr>
            <w:top w:val="none" w:sz="0" w:space="0" w:color="auto"/>
            <w:left w:val="none" w:sz="0" w:space="0" w:color="auto"/>
            <w:bottom w:val="none" w:sz="0" w:space="0" w:color="auto"/>
            <w:right w:val="none" w:sz="0" w:space="0" w:color="auto"/>
          </w:divBdr>
          <w:divsChild>
            <w:div w:id="1241912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380117">
      <w:bodyDiv w:val="1"/>
      <w:marLeft w:val="0"/>
      <w:marRight w:val="0"/>
      <w:marTop w:val="0"/>
      <w:marBottom w:val="0"/>
      <w:divBdr>
        <w:top w:val="none" w:sz="0" w:space="0" w:color="auto"/>
        <w:left w:val="none" w:sz="0" w:space="0" w:color="auto"/>
        <w:bottom w:val="none" w:sz="0" w:space="0" w:color="auto"/>
        <w:right w:val="none" w:sz="0" w:space="0" w:color="auto"/>
      </w:divBdr>
    </w:div>
    <w:div w:id="1728141196">
      <w:bodyDiv w:val="1"/>
      <w:marLeft w:val="0"/>
      <w:marRight w:val="0"/>
      <w:marTop w:val="0"/>
      <w:marBottom w:val="0"/>
      <w:divBdr>
        <w:top w:val="none" w:sz="0" w:space="0" w:color="auto"/>
        <w:left w:val="none" w:sz="0" w:space="0" w:color="auto"/>
        <w:bottom w:val="none" w:sz="0" w:space="0" w:color="auto"/>
        <w:right w:val="none" w:sz="0" w:space="0" w:color="auto"/>
      </w:divBdr>
      <w:divsChild>
        <w:div w:id="1859811249">
          <w:marLeft w:val="0"/>
          <w:marRight w:val="0"/>
          <w:marTop w:val="0"/>
          <w:marBottom w:val="0"/>
          <w:divBdr>
            <w:top w:val="none" w:sz="0" w:space="0" w:color="auto"/>
            <w:left w:val="none" w:sz="0" w:space="0" w:color="auto"/>
            <w:bottom w:val="none" w:sz="0" w:space="0" w:color="auto"/>
            <w:right w:val="none" w:sz="0" w:space="0" w:color="auto"/>
          </w:divBdr>
          <w:divsChild>
            <w:div w:id="144244857">
              <w:marLeft w:val="0"/>
              <w:marRight w:val="0"/>
              <w:marTop w:val="0"/>
              <w:marBottom w:val="0"/>
              <w:divBdr>
                <w:top w:val="none" w:sz="0" w:space="0" w:color="auto"/>
                <w:left w:val="none" w:sz="0" w:space="0" w:color="auto"/>
                <w:bottom w:val="none" w:sz="0" w:space="0" w:color="auto"/>
                <w:right w:val="none" w:sz="0" w:space="0" w:color="auto"/>
              </w:divBdr>
            </w:div>
            <w:div w:id="50266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376714">
      <w:bodyDiv w:val="1"/>
      <w:marLeft w:val="0"/>
      <w:marRight w:val="0"/>
      <w:marTop w:val="0"/>
      <w:marBottom w:val="0"/>
      <w:divBdr>
        <w:top w:val="none" w:sz="0" w:space="0" w:color="auto"/>
        <w:left w:val="none" w:sz="0" w:space="0" w:color="auto"/>
        <w:bottom w:val="none" w:sz="0" w:space="0" w:color="auto"/>
        <w:right w:val="none" w:sz="0" w:space="0" w:color="auto"/>
      </w:divBdr>
      <w:divsChild>
        <w:div w:id="443113672">
          <w:marLeft w:val="0"/>
          <w:marRight w:val="0"/>
          <w:marTop w:val="0"/>
          <w:marBottom w:val="525"/>
          <w:divBdr>
            <w:top w:val="none" w:sz="0" w:space="0" w:color="auto"/>
            <w:left w:val="none" w:sz="0" w:space="0" w:color="auto"/>
            <w:bottom w:val="none" w:sz="0" w:space="0" w:color="auto"/>
            <w:right w:val="none" w:sz="0" w:space="0" w:color="auto"/>
          </w:divBdr>
          <w:divsChild>
            <w:div w:id="1851332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373986">
      <w:bodyDiv w:val="1"/>
      <w:marLeft w:val="0"/>
      <w:marRight w:val="0"/>
      <w:marTop w:val="0"/>
      <w:marBottom w:val="0"/>
      <w:divBdr>
        <w:top w:val="none" w:sz="0" w:space="0" w:color="auto"/>
        <w:left w:val="none" w:sz="0" w:space="0" w:color="auto"/>
        <w:bottom w:val="none" w:sz="0" w:space="0" w:color="auto"/>
        <w:right w:val="none" w:sz="0" w:space="0" w:color="auto"/>
      </w:divBdr>
      <w:divsChild>
        <w:div w:id="1166476534">
          <w:marLeft w:val="0"/>
          <w:marRight w:val="0"/>
          <w:marTop w:val="0"/>
          <w:marBottom w:val="525"/>
          <w:divBdr>
            <w:top w:val="none" w:sz="0" w:space="0" w:color="auto"/>
            <w:left w:val="none" w:sz="0" w:space="0" w:color="auto"/>
            <w:bottom w:val="none" w:sz="0" w:space="0" w:color="auto"/>
            <w:right w:val="none" w:sz="0" w:space="0" w:color="auto"/>
          </w:divBdr>
          <w:divsChild>
            <w:div w:id="124584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k.rks-gov.net/partesh/sr/category/konkursi-i-objavljivanj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yperlink" Target="https://www.facebook.com/CPOPartes" TargetMode="External"/><Relationship Id="rId4" Type="http://schemas.openxmlformats.org/officeDocument/2006/relationships/settings" Target="settings.xml"/><Relationship Id="rId9" Type="http://schemas.openxmlformats.org/officeDocument/2006/relationships/hyperlink" Target="mailto:centerforprofesionaleducation@gmail.co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9B0669-BD2D-4A71-8C90-57091FFF1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9</Pages>
  <Words>2040</Words>
  <Characters>11634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13647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Lenovo</cp:lastModifiedBy>
  <cp:revision>16</cp:revision>
  <cp:lastPrinted>2021-09-29T11:43:00Z</cp:lastPrinted>
  <dcterms:created xsi:type="dcterms:W3CDTF">2022-03-14T08:59:00Z</dcterms:created>
  <dcterms:modified xsi:type="dcterms:W3CDTF">2022-03-15T13:13:00Z</dcterms:modified>
</cp:coreProperties>
</file>